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webSettings.xml" ContentType="application/vnd.openxmlformats-officedocument.wordprocessingml.webSettings+xml"/>
  <Override PartName="/word/fontTable.xml" ContentType="application/vnd.openxmlformats-officedocument.wordprocessingml.fontTable+xml"/>
  <Override PartName="/word/styles.xml" ContentType="application/vnd.openxmlformats-officedocument.wordprocessingml.styl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70B57" w14:textId="77777777" w:rsidR="00047978" w:rsidRPr="009778DE" w:rsidRDefault="00047978" w:rsidP="009778DE">
      <w:pPr>
        <w:spacing w:after="0" w:line="240" w:lineRule="auto"/>
        <w:jc w:val="center"/>
        <w:rPr>
          <w:rFonts w:ascii="Arial" w:hAnsi="Arial" w:cs="Arial"/>
          <w:b/>
          <w:sz w:val="24"/>
          <w:szCs w:val="24"/>
        </w:rPr>
      </w:pPr>
      <w:bookmarkStart w:id="0" w:name="_Hlk177039181"/>
      <w:r w:rsidRPr="009778DE">
        <w:rPr>
          <w:rFonts w:ascii="Arial" w:hAnsi="Arial" w:cs="Arial"/>
          <w:b/>
          <w:bCs/>
          <w:kern w:val="0"/>
          <w:sz w:val="24"/>
          <w:szCs w:val="24"/>
        </w:rPr>
        <w:t xml:space="preserve">RESOLUCIÓN NÚMERO   </w:t>
      </w:r>
      <w:proofErr w:type="spellStart"/>
      <w:r w:rsidRPr="009778DE">
        <w:rPr>
          <w:rFonts w:ascii="Arial" w:hAnsi="Arial" w:cs="Arial"/>
          <w:b/>
          <w:sz w:val="24"/>
          <w:szCs w:val="24"/>
        </w:rPr>
        <w:t>resolucion_numero</w:t>
      </w:r>
      <w:proofErr w:type="spellEnd"/>
      <w:r w:rsidRPr="009778DE">
        <w:rPr>
          <w:rFonts w:ascii="Arial" w:hAnsi="Arial" w:cs="Arial"/>
          <w:b/>
          <w:bCs/>
          <w:kern w:val="0"/>
          <w:sz w:val="24"/>
          <w:szCs w:val="24"/>
        </w:rPr>
        <w:t xml:space="preserve">   DE  </w:t>
      </w:r>
      <w:proofErr w:type="spellStart"/>
      <w:r w:rsidRPr="009778DE">
        <w:rPr>
          <w:rFonts w:ascii="Arial" w:hAnsi="Arial" w:cs="Arial"/>
          <w:b/>
          <w:sz w:val="24"/>
          <w:szCs w:val="24"/>
        </w:rPr>
        <w:t>vranio</w:t>
      </w:r>
      <w:proofErr w:type="spellEnd"/>
    </w:p>
    <w:p w14:paraId="7B3ADA46" w14:textId="77777777" w:rsidR="00047978" w:rsidRPr="009778DE" w:rsidRDefault="00047978" w:rsidP="009778DE">
      <w:pPr>
        <w:spacing w:after="0" w:line="240" w:lineRule="auto"/>
        <w:jc w:val="center"/>
        <w:rPr>
          <w:rFonts w:ascii="Arial" w:hAnsi="Arial" w:cs="Arial"/>
          <w:b/>
          <w:sz w:val="24"/>
          <w:szCs w:val="24"/>
        </w:rPr>
      </w:pPr>
    </w:p>
    <w:p w14:paraId="1BD4AF2F" w14:textId="1DAFB84D" w:rsidR="00047978" w:rsidRPr="009778DE" w:rsidRDefault="00047978" w:rsidP="009778DE">
      <w:pPr>
        <w:spacing w:after="0" w:line="240" w:lineRule="auto"/>
        <w:jc w:val="center"/>
        <w:rPr>
          <w:rFonts w:ascii="Arial" w:hAnsi="Arial" w:cs="Arial"/>
          <w:b/>
          <w:bCs/>
          <w:kern w:val="0"/>
          <w:sz w:val="24"/>
          <w:szCs w:val="24"/>
        </w:rPr>
      </w:pPr>
    </w:p>
    <w:p w14:paraId="49516C60" w14:textId="77777777" w:rsidR="00047978" w:rsidRPr="009778DE" w:rsidRDefault="00047978" w:rsidP="009778DE">
      <w:pPr>
        <w:spacing w:after="0" w:line="240" w:lineRule="auto"/>
        <w:ind w:left="-142" w:right="-283"/>
        <w:jc w:val="center"/>
        <w:rPr>
          <w:rFonts w:ascii="Arial" w:hAnsi="Arial" w:cs="Arial"/>
          <w:b/>
          <w:sz w:val="24"/>
          <w:szCs w:val="24"/>
        </w:rPr>
      </w:pPr>
      <w:r w:rsidRPr="009778DE">
        <w:rPr>
          <w:rFonts w:ascii="Arial" w:hAnsi="Arial" w:cs="Arial"/>
          <w:b/>
          <w:sz w:val="24"/>
          <w:szCs w:val="24"/>
        </w:rPr>
        <w:t>(</w:t>
      </w:r>
      <w:proofErr w:type="spellStart"/>
      <w:r w:rsidRPr="009778DE">
        <w:rPr>
          <w:rFonts w:ascii="Arial" w:hAnsi="Arial" w:cs="Arial"/>
          <w:b/>
          <w:sz w:val="24"/>
          <w:szCs w:val="24"/>
        </w:rPr>
        <w:t>vrdia</w:t>
      </w:r>
      <w:proofErr w:type="spellEnd"/>
      <w:r w:rsidRPr="009778DE">
        <w:rPr>
          <w:rFonts w:ascii="Arial" w:hAnsi="Arial" w:cs="Arial"/>
          <w:b/>
          <w:sz w:val="24"/>
          <w:szCs w:val="24"/>
        </w:rPr>
        <w:t xml:space="preserve">  </w:t>
      </w:r>
      <w:proofErr w:type="spellStart"/>
      <w:r w:rsidRPr="009778DE">
        <w:rPr>
          <w:rFonts w:ascii="Arial" w:hAnsi="Arial" w:cs="Arial"/>
          <w:b/>
          <w:sz w:val="24"/>
          <w:szCs w:val="24"/>
        </w:rPr>
        <w:t>vrmes</w:t>
      </w:r>
      <w:proofErr w:type="spellEnd"/>
      <w:r w:rsidRPr="009778DE">
        <w:rPr>
          <w:rFonts w:ascii="Arial" w:hAnsi="Arial" w:cs="Arial"/>
          <w:b/>
          <w:sz w:val="24"/>
          <w:szCs w:val="24"/>
        </w:rPr>
        <w:t xml:space="preserve">  </w:t>
      </w:r>
      <w:proofErr w:type="spellStart"/>
      <w:r w:rsidRPr="009778DE">
        <w:rPr>
          <w:rFonts w:ascii="Arial" w:hAnsi="Arial" w:cs="Arial"/>
          <w:b/>
          <w:sz w:val="24"/>
          <w:szCs w:val="24"/>
        </w:rPr>
        <w:t>vranio</w:t>
      </w:r>
      <w:proofErr w:type="spellEnd"/>
      <w:r w:rsidRPr="009778DE">
        <w:rPr>
          <w:rFonts w:ascii="Arial" w:hAnsi="Arial" w:cs="Arial"/>
          <w:b/>
          <w:sz w:val="24"/>
          <w:szCs w:val="24"/>
        </w:rPr>
        <w:t>)</w:t>
      </w:r>
    </w:p>
    <w:p w14:paraId="53B77198" w14:textId="77777777" w:rsidR="00047978" w:rsidRPr="009778DE" w:rsidRDefault="00047978" w:rsidP="009778DE">
      <w:pPr>
        <w:spacing w:after="0" w:line="240" w:lineRule="auto"/>
        <w:ind w:left="-142" w:right="-283"/>
        <w:jc w:val="center"/>
        <w:rPr>
          <w:rFonts w:ascii="Arial" w:hAnsi="Arial" w:cs="Arial"/>
          <w:b/>
          <w:sz w:val="24"/>
          <w:szCs w:val="24"/>
        </w:rPr>
      </w:pPr>
    </w:p>
    <w:p w14:paraId="3C6923F2" w14:textId="38428BB1" w:rsidR="00047978" w:rsidRPr="002347FB" w:rsidRDefault="00AF3672" w:rsidP="002347FB">
      <w:pPr>
        <w:spacing w:after="0" w:line="240" w:lineRule="auto"/>
        <w:jc w:val="center"/>
        <w:rPr>
          <w:rFonts w:ascii="Arial" w:hAnsi="Arial" w:cs="Arial"/>
          <w:b/>
          <w:sz w:val="24"/>
          <w:szCs w:val="24"/>
        </w:rPr>
      </w:pPr>
      <w:r w:rsidRPr="009778DE">
        <w:rPr>
          <w:rFonts w:ascii="Arial" w:hAnsi="Arial" w:cs="Arial"/>
          <w:b/>
          <w:sz w:val="24"/>
          <w:szCs w:val="24"/>
        </w:rPr>
        <w:t xml:space="preserve">“POR LA CUAL SE </w:t>
      </w:r>
      <w:r w:rsidR="0052742B">
        <w:rPr>
          <w:rFonts w:ascii="Arial" w:hAnsi="Arial" w:cs="Arial"/>
          <w:b/>
          <w:sz w:val="24"/>
          <w:szCs w:val="24"/>
        </w:rPr>
        <w:t xml:space="preserve">DA POR </w:t>
      </w:r>
      <w:r w:rsidR="0052742B" w:rsidRPr="009778DE">
        <w:rPr>
          <w:rFonts w:ascii="Arial" w:hAnsi="Arial" w:cs="Arial"/>
          <w:b/>
          <w:sz w:val="24"/>
          <w:szCs w:val="24"/>
        </w:rPr>
        <w:t>TERMINA</w:t>
      </w:r>
      <w:r w:rsidR="0052742B">
        <w:rPr>
          <w:rFonts w:ascii="Arial" w:hAnsi="Arial" w:cs="Arial"/>
          <w:b/>
          <w:sz w:val="24"/>
          <w:szCs w:val="24"/>
        </w:rPr>
        <w:t>DO</w:t>
      </w:r>
      <w:r w:rsidR="0052742B" w:rsidRPr="009778DE">
        <w:rPr>
          <w:rFonts w:ascii="Arial" w:hAnsi="Arial" w:cs="Arial"/>
          <w:b/>
          <w:sz w:val="24"/>
          <w:szCs w:val="24"/>
        </w:rPr>
        <w:t xml:space="preserve"> </w:t>
      </w:r>
      <w:r w:rsidRPr="009778DE">
        <w:rPr>
          <w:rFonts w:ascii="Arial" w:hAnsi="Arial" w:cs="Arial"/>
          <w:b/>
          <w:sz w:val="24"/>
          <w:szCs w:val="24"/>
        </w:rPr>
        <w:t xml:space="preserve">EL </w:t>
      </w:r>
      <w:r w:rsidR="0052742B" w:rsidRPr="009778DE">
        <w:rPr>
          <w:rFonts w:ascii="Arial" w:hAnsi="Arial" w:cs="Arial"/>
          <w:b/>
          <w:sz w:val="24"/>
          <w:szCs w:val="24"/>
        </w:rPr>
        <w:t>PROCE</w:t>
      </w:r>
      <w:r w:rsidR="0052742B">
        <w:rPr>
          <w:rFonts w:ascii="Arial" w:hAnsi="Arial" w:cs="Arial"/>
          <w:b/>
          <w:sz w:val="24"/>
          <w:szCs w:val="24"/>
        </w:rPr>
        <w:t>DIMIENTO</w:t>
      </w:r>
      <w:r w:rsidR="0052742B" w:rsidRPr="009778DE">
        <w:rPr>
          <w:rFonts w:ascii="Arial" w:hAnsi="Arial" w:cs="Arial"/>
          <w:b/>
          <w:sz w:val="24"/>
          <w:szCs w:val="24"/>
        </w:rPr>
        <w:t xml:space="preserve"> </w:t>
      </w:r>
      <w:r w:rsidR="0052742B">
        <w:rPr>
          <w:rFonts w:ascii="Arial" w:hAnsi="Arial" w:cs="Arial"/>
          <w:b/>
          <w:sz w:val="24"/>
          <w:szCs w:val="24"/>
        </w:rPr>
        <w:t xml:space="preserve">ADMINISTRATIVO </w:t>
      </w:r>
      <w:r w:rsidRPr="009778DE">
        <w:rPr>
          <w:rFonts w:ascii="Arial" w:hAnsi="Arial" w:cs="Arial"/>
          <w:b/>
          <w:sz w:val="24"/>
          <w:szCs w:val="24"/>
        </w:rPr>
        <w:t xml:space="preserve">SANCIONATORIO </w:t>
      </w:r>
      <w:r w:rsidR="0052742B">
        <w:rPr>
          <w:rFonts w:ascii="Arial" w:hAnsi="Arial" w:cs="Arial"/>
          <w:b/>
          <w:sz w:val="24"/>
          <w:szCs w:val="24"/>
        </w:rPr>
        <w:t xml:space="preserve">INICIADO CON OCASIÓN </w:t>
      </w:r>
      <w:r w:rsidR="0052742B" w:rsidRPr="009778DE">
        <w:rPr>
          <w:rFonts w:ascii="Arial" w:hAnsi="Arial" w:cs="Arial"/>
          <w:b/>
          <w:sz w:val="24"/>
          <w:szCs w:val="24"/>
        </w:rPr>
        <w:t xml:space="preserve"> </w:t>
      </w:r>
      <w:r w:rsidR="0052742B">
        <w:rPr>
          <w:rFonts w:ascii="Arial" w:hAnsi="Arial" w:cs="Arial"/>
          <w:b/>
          <w:sz w:val="24"/>
          <w:szCs w:val="24"/>
        </w:rPr>
        <w:t>D</w:t>
      </w:r>
      <w:r w:rsidRPr="009778DE">
        <w:rPr>
          <w:rFonts w:ascii="Arial" w:hAnsi="Arial" w:cs="Arial"/>
          <w:b/>
          <w:sz w:val="24"/>
          <w:szCs w:val="24"/>
        </w:rPr>
        <w:t xml:space="preserve">EL PRESUNTO INCUMPLIMIENTO DEL CONTRATO No. </w:t>
      </w:r>
      <w:r w:rsidR="000E5D00" w:rsidRPr="009778DE">
        <w:rPr>
          <w:rFonts w:ascii="Arial" w:hAnsi="Arial" w:cs="Arial"/>
          <w:b/>
          <w:sz w:val="24"/>
          <w:szCs w:val="24"/>
        </w:rPr>
        <w:t xml:space="preserve">GGC </w:t>
      </w:r>
      <w:r w:rsidR="00D46C67">
        <w:rPr>
          <w:rFonts w:ascii="Arial" w:hAnsi="Arial" w:cs="Arial"/>
          <w:b/>
          <w:sz w:val="24"/>
          <w:szCs w:val="24"/>
        </w:rPr>
        <w:t>6</w:t>
      </w:r>
      <w:r w:rsidR="00535728">
        <w:rPr>
          <w:rFonts w:ascii="Arial" w:hAnsi="Arial" w:cs="Arial"/>
          <w:b/>
          <w:sz w:val="24"/>
          <w:szCs w:val="24"/>
        </w:rPr>
        <w:t>63</w:t>
      </w:r>
      <w:r w:rsidR="000E5D00" w:rsidRPr="009778DE">
        <w:rPr>
          <w:rFonts w:ascii="Arial" w:hAnsi="Arial" w:cs="Arial"/>
          <w:b/>
          <w:sz w:val="24"/>
          <w:szCs w:val="24"/>
        </w:rPr>
        <w:t>-20</w:t>
      </w:r>
      <w:r w:rsidR="00535728">
        <w:rPr>
          <w:rFonts w:ascii="Arial" w:hAnsi="Arial" w:cs="Arial"/>
          <w:b/>
          <w:sz w:val="24"/>
          <w:szCs w:val="24"/>
        </w:rPr>
        <w:t>19</w:t>
      </w:r>
      <w:r w:rsidR="000E5D00" w:rsidRPr="009778DE">
        <w:rPr>
          <w:rFonts w:ascii="Arial" w:hAnsi="Arial" w:cs="Arial"/>
          <w:b/>
          <w:sz w:val="24"/>
          <w:szCs w:val="24"/>
        </w:rPr>
        <w:t xml:space="preserve"> </w:t>
      </w:r>
      <w:r w:rsidR="00FC08BE" w:rsidRPr="009778DE">
        <w:rPr>
          <w:rFonts w:ascii="Arial" w:hAnsi="Arial" w:cs="Arial"/>
          <w:b/>
          <w:sz w:val="24"/>
          <w:szCs w:val="24"/>
        </w:rPr>
        <w:t>SUSCRITO ENTRE EL MINISTERIO DE MINAS</w:t>
      </w:r>
      <w:r w:rsidR="00D46C67">
        <w:rPr>
          <w:rFonts w:ascii="Arial" w:hAnsi="Arial" w:cs="Arial"/>
          <w:b/>
          <w:sz w:val="24"/>
          <w:szCs w:val="24"/>
        </w:rPr>
        <w:t xml:space="preserve"> Y ENERGÍA </w:t>
      </w:r>
      <w:r w:rsidR="00FC08BE" w:rsidRPr="009778DE">
        <w:rPr>
          <w:rFonts w:ascii="Arial" w:hAnsi="Arial" w:cs="Arial"/>
          <w:b/>
          <w:sz w:val="24"/>
          <w:szCs w:val="24"/>
        </w:rPr>
        <w:t xml:space="preserve"> Y </w:t>
      </w:r>
      <w:r w:rsidR="00D46C67">
        <w:rPr>
          <w:rFonts w:ascii="Arial" w:hAnsi="Arial" w:cs="Arial"/>
          <w:b/>
          <w:sz w:val="24"/>
          <w:szCs w:val="24"/>
        </w:rPr>
        <w:t>ELECTRIFICADORA DEL HUILA S.A ESP</w:t>
      </w:r>
      <w:r w:rsidR="00C67EC4" w:rsidRPr="00C67EC4">
        <w:rPr>
          <w:rFonts w:ascii="Arial" w:hAnsi="Arial" w:cs="Arial"/>
          <w:b/>
          <w:sz w:val="24"/>
          <w:szCs w:val="24"/>
        </w:rPr>
        <w:t xml:space="preserve"> -ELECTROHUILA S.A E.S.P</w:t>
      </w:r>
      <w:r w:rsidR="00C67EC4">
        <w:rPr>
          <w:rFonts w:ascii="Arial" w:hAnsi="Arial" w:cs="Arial"/>
          <w:b/>
          <w:sz w:val="24"/>
          <w:szCs w:val="24"/>
        </w:rPr>
        <w:t>’</w:t>
      </w:r>
      <w:r w:rsidR="0052742B">
        <w:rPr>
          <w:rFonts w:ascii="Arial" w:hAnsi="Arial" w:cs="Arial"/>
          <w:b/>
          <w:sz w:val="24"/>
          <w:szCs w:val="24"/>
        </w:rPr>
        <w:t>, Y SE ORDENA EL ARCHIVO DE LA ACTUACIÓN</w:t>
      </w:r>
      <w:r w:rsidR="00C67EC4">
        <w:rPr>
          <w:rFonts w:ascii="Arial" w:hAnsi="Arial" w:cs="Arial"/>
          <w:b/>
          <w:sz w:val="24"/>
          <w:szCs w:val="24"/>
        </w:rPr>
        <w:t>’</w:t>
      </w:r>
    </w:p>
    <w:p w14:paraId="165080BE" w14:textId="77777777" w:rsidR="002F00F0" w:rsidRPr="009778DE" w:rsidRDefault="002F00F0" w:rsidP="009778DE">
      <w:pPr>
        <w:spacing w:after="0" w:line="240" w:lineRule="auto"/>
        <w:jc w:val="center"/>
        <w:rPr>
          <w:rFonts w:ascii="Arial" w:hAnsi="Arial" w:cs="Arial"/>
          <w:b/>
          <w:bCs/>
          <w:kern w:val="0"/>
          <w:sz w:val="24"/>
          <w:szCs w:val="24"/>
        </w:rPr>
      </w:pPr>
    </w:p>
    <w:p w14:paraId="0A59A241" w14:textId="22A5D9BD" w:rsidR="00843048" w:rsidRPr="009778DE" w:rsidRDefault="007369BD" w:rsidP="009778DE">
      <w:pPr>
        <w:spacing w:after="0" w:line="240" w:lineRule="auto"/>
        <w:jc w:val="center"/>
        <w:rPr>
          <w:rFonts w:ascii="Arial" w:hAnsi="Arial" w:cs="Arial"/>
          <w:b/>
          <w:bCs/>
          <w:kern w:val="0"/>
          <w:sz w:val="24"/>
          <w:szCs w:val="24"/>
        </w:rPr>
      </w:pPr>
      <w:r w:rsidRPr="009778DE">
        <w:rPr>
          <w:rFonts w:ascii="Arial" w:hAnsi="Arial" w:cs="Arial"/>
          <w:b/>
          <w:bCs/>
          <w:kern w:val="0"/>
          <w:sz w:val="24"/>
          <w:szCs w:val="24"/>
        </w:rPr>
        <w:t>EL</w:t>
      </w:r>
      <w:r w:rsidR="00843048" w:rsidRPr="009778DE">
        <w:rPr>
          <w:rFonts w:ascii="Arial" w:hAnsi="Arial" w:cs="Arial"/>
          <w:b/>
          <w:bCs/>
          <w:kern w:val="0"/>
          <w:sz w:val="24"/>
          <w:szCs w:val="24"/>
        </w:rPr>
        <w:t xml:space="preserve"> SUBDIRECTOR ADMINISTRATIV</w:t>
      </w:r>
      <w:r w:rsidRPr="009778DE">
        <w:rPr>
          <w:rFonts w:ascii="Arial" w:hAnsi="Arial" w:cs="Arial"/>
          <w:b/>
          <w:bCs/>
          <w:kern w:val="0"/>
          <w:sz w:val="24"/>
          <w:szCs w:val="24"/>
        </w:rPr>
        <w:t>O</w:t>
      </w:r>
      <w:r w:rsidR="00843048" w:rsidRPr="009778DE">
        <w:rPr>
          <w:rFonts w:ascii="Arial" w:hAnsi="Arial" w:cs="Arial"/>
          <w:b/>
          <w:bCs/>
          <w:kern w:val="0"/>
          <w:sz w:val="24"/>
          <w:szCs w:val="24"/>
        </w:rPr>
        <w:t xml:space="preserve"> Y FINANCIER</w:t>
      </w:r>
      <w:r w:rsidRPr="009778DE">
        <w:rPr>
          <w:rFonts w:ascii="Arial" w:hAnsi="Arial" w:cs="Arial"/>
          <w:b/>
          <w:bCs/>
          <w:kern w:val="0"/>
          <w:sz w:val="24"/>
          <w:szCs w:val="24"/>
        </w:rPr>
        <w:t>O</w:t>
      </w:r>
      <w:r w:rsidR="00843048" w:rsidRPr="009778DE">
        <w:rPr>
          <w:rFonts w:ascii="Arial" w:hAnsi="Arial" w:cs="Arial"/>
          <w:b/>
          <w:bCs/>
          <w:kern w:val="0"/>
          <w:sz w:val="24"/>
          <w:szCs w:val="24"/>
        </w:rPr>
        <w:t xml:space="preserve"> DEL MINISTERIO DE</w:t>
      </w:r>
    </w:p>
    <w:p w14:paraId="2BB2434C" w14:textId="77777777" w:rsidR="00843048" w:rsidRPr="009778DE" w:rsidRDefault="00843048" w:rsidP="009778DE">
      <w:pPr>
        <w:spacing w:after="0" w:line="240" w:lineRule="auto"/>
        <w:jc w:val="center"/>
        <w:rPr>
          <w:rFonts w:ascii="Arial" w:hAnsi="Arial" w:cs="Arial"/>
          <w:kern w:val="0"/>
          <w:sz w:val="24"/>
          <w:szCs w:val="24"/>
        </w:rPr>
      </w:pPr>
      <w:r w:rsidRPr="009778DE">
        <w:rPr>
          <w:rFonts w:ascii="Arial" w:hAnsi="Arial" w:cs="Arial"/>
          <w:b/>
          <w:bCs/>
          <w:kern w:val="0"/>
          <w:sz w:val="24"/>
          <w:szCs w:val="24"/>
        </w:rPr>
        <w:t>MINAS Y ENERGÍA</w:t>
      </w:r>
    </w:p>
    <w:p w14:paraId="7F738E55" w14:textId="77777777" w:rsidR="00843048" w:rsidRPr="009778DE" w:rsidRDefault="00843048" w:rsidP="009778DE">
      <w:pPr>
        <w:spacing w:after="0" w:line="240" w:lineRule="auto"/>
        <w:jc w:val="both"/>
        <w:rPr>
          <w:rFonts w:ascii="Arial" w:hAnsi="Arial" w:cs="Arial"/>
          <w:kern w:val="0"/>
          <w:sz w:val="24"/>
          <w:szCs w:val="24"/>
        </w:rPr>
      </w:pPr>
    </w:p>
    <w:p w14:paraId="1556B786" w14:textId="2D6061AB" w:rsidR="00843048" w:rsidRPr="009778DE" w:rsidRDefault="00843048" w:rsidP="009778DE">
      <w:pPr>
        <w:spacing w:after="0" w:line="240" w:lineRule="auto"/>
        <w:jc w:val="both"/>
        <w:rPr>
          <w:rFonts w:ascii="Arial" w:hAnsi="Arial" w:cs="Arial"/>
          <w:kern w:val="0"/>
          <w:sz w:val="24"/>
          <w:szCs w:val="24"/>
        </w:rPr>
      </w:pPr>
      <w:r w:rsidRPr="009778DE">
        <w:rPr>
          <w:rFonts w:ascii="Arial" w:hAnsi="Arial" w:cs="Arial"/>
          <w:kern w:val="0"/>
          <w:sz w:val="24"/>
          <w:szCs w:val="24"/>
        </w:rPr>
        <w:t xml:space="preserve">En uso de sus atribuciones legales y en especial las conferidas por el artículo 11º </w:t>
      </w:r>
      <w:r w:rsidR="0009779A" w:rsidRPr="009778DE">
        <w:rPr>
          <w:rFonts w:ascii="Arial" w:hAnsi="Arial" w:cs="Arial"/>
          <w:kern w:val="0"/>
          <w:sz w:val="24"/>
          <w:szCs w:val="24"/>
        </w:rPr>
        <w:t>d</w:t>
      </w:r>
      <w:r w:rsidRPr="009778DE">
        <w:rPr>
          <w:rFonts w:ascii="Arial" w:hAnsi="Arial" w:cs="Arial"/>
          <w:kern w:val="0"/>
          <w:sz w:val="24"/>
          <w:szCs w:val="24"/>
        </w:rPr>
        <w:t>e</w:t>
      </w:r>
      <w:r w:rsidR="0009779A" w:rsidRPr="009778DE">
        <w:rPr>
          <w:rFonts w:ascii="Arial" w:hAnsi="Arial" w:cs="Arial"/>
          <w:kern w:val="0"/>
          <w:sz w:val="24"/>
          <w:szCs w:val="24"/>
        </w:rPr>
        <w:t xml:space="preserve"> </w:t>
      </w:r>
      <w:r w:rsidRPr="009778DE">
        <w:rPr>
          <w:rFonts w:ascii="Arial" w:hAnsi="Arial" w:cs="Arial"/>
          <w:kern w:val="0"/>
          <w:sz w:val="24"/>
          <w:szCs w:val="24"/>
        </w:rPr>
        <w:t>la Ley 80 de 1993, el artículo 29 de la Constitución Política de Colombia, el artículo 17</w:t>
      </w:r>
      <w:r w:rsidR="0009779A" w:rsidRPr="009778DE">
        <w:rPr>
          <w:rFonts w:ascii="Arial" w:hAnsi="Arial" w:cs="Arial"/>
          <w:kern w:val="0"/>
          <w:sz w:val="24"/>
          <w:szCs w:val="24"/>
        </w:rPr>
        <w:t xml:space="preserve"> </w:t>
      </w:r>
      <w:r w:rsidRPr="009778DE">
        <w:rPr>
          <w:rFonts w:ascii="Arial" w:hAnsi="Arial" w:cs="Arial"/>
          <w:kern w:val="0"/>
          <w:sz w:val="24"/>
          <w:szCs w:val="24"/>
        </w:rPr>
        <w:t>de la Ley 1150 de 2007, el artículo 86 de la Ley 1474 de 2011, la Resolución 40408</w:t>
      </w:r>
      <w:r w:rsidR="0009779A" w:rsidRPr="009778DE">
        <w:rPr>
          <w:rFonts w:ascii="Arial" w:hAnsi="Arial" w:cs="Arial"/>
          <w:kern w:val="0"/>
          <w:sz w:val="24"/>
          <w:szCs w:val="24"/>
        </w:rPr>
        <w:t xml:space="preserve"> </w:t>
      </w:r>
      <w:r w:rsidRPr="009778DE">
        <w:rPr>
          <w:rFonts w:ascii="Arial" w:hAnsi="Arial" w:cs="Arial"/>
          <w:kern w:val="0"/>
          <w:sz w:val="24"/>
          <w:szCs w:val="24"/>
        </w:rPr>
        <w:t>del 30 de septiembre de 2024, y</w:t>
      </w:r>
    </w:p>
    <w:p w14:paraId="25D02531" w14:textId="77777777" w:rsidR="00843048" w:rsidRPr="009778DE" w:rsidRDefault="00843048" w:rsidP="009778DE">
      <w:pPr>
        <w:spacing w:after="0" w:line="240" w:lineRule="auto"/>
        <w:jc w:val="both"/>
        <w:rPr>
          <w:rFonts w:ascii="Arial" w:hAnsi="Arial" w:cs="Arial"/>
          <w:b/>
          <w:bCs/>
          <w:kern w:val="0"/>
          <w:sz w:val="24"/>
          <w:szCs w:val="24"/>
        </w:rPr>
      </w:pPr>
    </w:p>
    <w:p w14:paraId="28805920" w14:textId="4E6CBF06" w:rsidR="00B049A0" w:rsidRPr="009778DE" w:rsidRDefault="00047978" w:rsidP="00E8553E">
      <w:pPr>
        <w:spacing w:after="0" w:line="240" w:lineRule="auto"/>
        <w:jc w:val="center"/>
        <w:rPr>
          <w:rFonts w:ascii="Arial" w:hAnsi="Arial" w:cs="Arial"/>
          <w:kern w:val="0"/>
          <w:sz w:val="24"/>
          <w:szCs w:val="24"/>
        </w:rPr>
      </w:pPr>
      <w:r w:rsidRPr="009778DE">
        <w:rPr>
          <w:rFonts w:ascii="Arial" w:hAnsi="Arial" w:cs="Arial"/>
          <w:b/>
          <w:sz w:val="24"/>
          <w:szCs w:val="24"/>
        </w:rPr>
        <w:t>CONSIDERANDO:</w:t>
      </w:r>
    </w:p>
    <w:p w14:paraId="312F71DE" w14:textId="77777777" w:rsidR="00FD6A64" w:rsidRPr="009E32C9" w:rsidRDefault="00FD6A64" w:rsidP="00FD6A64">
      <w:pPr>
        <w:spacing w:after="0" w:line="240" w:lineRule="auto"/>
        <w:jc w:val="both"/>
        <w:rPr>
          <w:rFonts w:ascii="Arial" w:eastAsia="Calibri" w:hAnsi="Arial" w:cs="Arial"/>
          <w:kern w:val="0"/>
          <w:sz w:val="24"/>
          <w:szCs w:val="24"/>
        </w:rPr>
      </w:pPr>
    </w:p>
    <w:p w14:paraId="043011CB" w14:textId="77777777" w:rsidR="00FD6A64" w:rsidRPr="009E32C9" w:rsidRDefault="00FD6A64" w:rsidP="00FD6A64">
      <w:pPr>
        <w:spacing w:after="0" w:line="240" w:lineRule="auto"/>
        <w:jc w:val="both"/>
        <w:rPr>
          <w:rFonts w:ascii="Arial" w:eastAsia="Calibri" w:hAnsi="Arial" w:cs="Arial"/>
          <w:i/>
          <w:iCs/>
          <w:kern w:val="0"/>
        </w:rPr>
      </w:pPr>
      <w:r w:rsidRPr="009E32C9">
        <w:rPr>
          <w:rFonts w:ascii="Arial" w:eastAsia="Calibri" w:hAnsi="Arial" w:cs="Arial"/>
          <w:kern w:val="0"/>
          <w:sz w:val="24"/>
          <w:szCs w:val="24"/>
        </w:rPr>
        <w:t>Que, el artículo 12 de la Ley 80 de 1993, adicionado por el artículo 21 de la Ley 1150 de 2007, dispone que:</w:t>
      </w:r>
      <w:r w:rsidRPr="009E32C9">
        <w:rPr>
          <w:rFonts w:ascii="Arial" w:eastAsia="Calibri" w:hAnsi="Arial" w:cs="Arial"/>
          <w:i/>
          <w:iCs/>
          <w:kern w:val="0"/>
        </w:rPr>
        <w:t xml:space="preserve"> </w:t>
      </w:r>
    </w:p>
    <w:p w14:paraId="43273871" w14:textId="77777777" w:rsidR="00FD6A64" w:rsidRPr="009E32C9" w:rsidRDefault="00FD6A64" w:rsidP="00FD6A64">
      <w:pPr>
        <w:spacing w:after="0" w:line="240" w:lineRule="auto"/>
        <w:jc w:val="both"/>
        <w:rPr>
          <w:rFonts w:ascii="Arial" w:eastAsia="Calibri" w:hAnsi="Arial" w:cs="Arial"/>
          <w:i/>
          <w:iCs/>
          <w:kern w:val="0"/>
        </w:rPr>
      </w:pPr>
    </w:p>
    <w:p w14:paraId="52AD1A85" w14:textId="77777777" w:rsidR="00FD6A64" w:rsidRPr="009E32C9" w:rsidRDefault="00FD6A64" w:rsidP="00FD6A64">
      <w:pPr>
        <w:spacing w:after="0" w:line="240" w:lineRule="auto"/>
        <w:ind w:left="708"/>
        <w:jc w:val="both"/>
        <w:rPr>
          <w:rFonts w:ascii="Arial" w:eastAsia="Calibri" w:hAnsi="Arial" w:cs="Arial"/>
          <w:kern w:val="0"/>
          <w:sz w:val="24"/>
          <w:szCs w:val="24"/>
        </w:rPr>
      </w:pPr>
      <w:r w:rsidRPr="009E32C9">
        <w:rPr>
          <w:rFonts w:ascii="Arial" w:eastAsia="Calibri" w:hAnsi="Arial" w:cs="Arial"/>
          <w:i/>
          <w:iCs/>
          <w:kern w:val="0"/>
        </w:rPr>
        <w:t>"Los jefes y los representantes legales de las entidades estatales podrán delegar total o parcialmente la competencia para celebrar contratos y desconcentrar las licitaciones o concursos públicos en los servidores que desempeñen los cargos del nivel directivo o ejecutivo o sus equivalentes".</w:t>
      </w:r>
    </w:p>
    <w:p w14:paraId="55DF477E" w14:textId="77777777" w:rsidR="00FD6A64" w:rsidRPr="009E32C9" w:rsidRDefault="00FD6A64" w:rsidP="00FD6A64">
      <w:pPr>
        <w:spacing w:after="0" w:line="240" w:lineRule="auto"/>
        <w:jc w:val="both"/>
        <w:rPr>
          <w:rFonts w:ascii="Arial" w:eastAsia="Calibri" w:hAnsi="Arial" w:cs="Arial"/>
          <w:kern w:val="0"/>
          <w:sz w:val="24"/>
          <w:szCs w:val="24"/>
        </w:rPr>
      </w:pPr>
    </w:p>
    <w:p w14:paraId="71C68B2E" w14:textId="77777777" w:rsidR="00FD6A64" w:rsidRPr="009E32C9" w:rsidRDefault="00FD6A64" w:rsidP="00FD6A64">
      <w:pPr>
        <w:spacing w:after="0" w:line="240" w:lineRule="auto"/>
        <w:jc w:val="both"/>
        <w:rPr>
          <w:rFonts w:ascii="Arial" w:eastAsia="Calibri" w:hAnsi="Arial" w:cs="Arial"/>
          <w:kern w:val="0"/>
          <w:sz w:val="24"/>
          <w:szCs w:val="24"/>
        </w:rPr>
      </w:pPr>
      <w:r w:rsidRPr="009E32C9">
        <w:rPr>
          <w:rFonts w:ascii="Arial" w:eastAsia="Calibri" w:hAnsi="Arial" w:cs="Arial"/>
          <w:kern w:val="0"/>
          <w:sz w:val="24"/>
          <w:szCs w:val="24"/>
        </w:rPr>
        <w:t xml:space="preserve">Que mediante Resolución No. 40408 del 30 de septiembre de 2024 </w:t>
      </w:r>
      <w:r w:rsidRPr="009E32C9">
        <w:rPr>
          <w:rFonts w:ascii="Arial" w:eastAsia="Calibri" w:hAnsi="Arial" w:cs="Arial"/>
          <w:i/>
          <w:iCs/>
          <w:kern w:val="0"/>
        </w:rPr>
        <w:t xml:space="preserve">“Por la cual se modifica el artículo 2 de la Resolución 40548 del 18 de junio de 2019 y se dictan otras disposiciones”, </w:t>
      </w:r>
      <w:r w:rsidRPr="009E32C9">
        <w:rPr>
          <w:rFonts w:ascii="Arial" w:eastAsia="Calibri" w:hAnsi="Arial" w:cs="Arial"/>
          <w:kern w:val="0"/>
          <w:sz w:val="24"/>
          <w:szCs w:val="24"/>
        </w:rPr>
        <w:t xml:space="preserve">en el parágrafo cuarto se dispuso: </w:t>
      </w:r>
    </w:p>
    <w:p w14:paraId="68D65ED1" w14:textId="77777777" w:rsidR="00FD6A64" w:rsidRPr="009E32C9" w:rsidRDefault="00FD6A64" w:rsidP="00FD6A64">
      <w:pPr>
        <w:spacing w:after="0" w:line="240" w:lineRule="auto"/>
        <w:jc w:val="both"/>
        <w:rPr>
          <w:rFonts w:ascii="Arial" w:eastAsia="Calibri" w:hAnsi="Arial" w:cs="Arial"/>
          <w:kern w:val="0"/>
          <w:sz w:val="24"/>
          <w:szCs w:val="24"/>
        </w:rPr>
      </w:pPr>
    </w:p>
    <w:p w14:paraId="0300628E" w14:textId="77777777" w:rsidR="00FD6A64" w:rsidRPr="009E32C9" w:rsidRDefault="00FD6A64" w:rsidP="00FD6A64">
      <w:pPr>
        <w:spacing w:after="0" w:line="240" w:lineRule="auto"/>
        <w:ind w:left="708"/>
        <w:jc w:val="both"/>
        <w:rPr>
          <w:rFonts w:ascii="Arial" w:eastAsia="Calibri" w:hAnsi="Arial" w:cs="Arial"/>
          <w:i/>
          <w:iCs/>
          <w:kern w:val="0"/>
        </w:rPr>
      </w:pPr>
      <w:r w:rsidRPr="009E32C9">
        <w:rPr>
          <w:rFonts w:ascii="Arial" w:eastAsia="Calibri" w:hAnsi="Arial" w:cs="Arial"/>
          <w:i/>
          <w:iCs/>
          <w:kern w:val="0"/>
        </w:rPr>
        <w:t>“(…) Las facultades de ordenación del gasto y suscripción de contratos y/o convenios, conferidas en la presente resolución, comprenden la expedición de los actos administrativos en materia precontractual y contractual, los derivados de las actuaciones sancionatorias contractuales, así como la celebración de modificaciones contractuales y suscripción de actas de liquidación de los contratos respecto de los cuales es delegatario”.</w:t>
      </w:r>
    </w:p>
    <w:p w14:paraId="40D180E8" w14:textId="77777777" w:rsidR="00FD6A64" w:rsidRPr="009E32C9" w:rsidRDefault="00FD6A64" w:rsidP="00FD6A64">
      <w:pPr>
        <w:spacing w:after="0" w:line="240" w:lineRule="auto"/>
        <w:jc w:val="both"/>
        <w:rPr>
          <w:rFonts w:ascii="Arial" w:eastAsia="Calibri" w:hAnsi="Arial" w:cs="Arial"/>
          <w:i/>
          <w:iCs/>
          <w:kern w:val="0"/>
        </w:rPr>
      </w:pPr>
    </w:p>
    <w:p w14:paraId="404B1B47" w14:textId="77777777" w:rsidR="00FD6A64" w:rsidRPr="009E32C9" w:rsidRDefault="00FD6A64" w:rsidP="00FD6A64">
      <w:pPr>
        <w:spacing w:after="0" w:line="240" w:lineRule="auto"/>
        <w:jc w:val="both"/>
        <w:rPr>
          <w:rFonts w:ascii="Arial" w:eastAsia="Calibri" w:hAnsi="Arial" w:cs="Arial"/>
          <w:kern w:val="0"/>
          <w:sz w:val="24"/>
          <w:szCs w:val="24"/>
        </w:rPr>
      </w:pPr>
      <w:r w:rsidRPr="009E32C9">
        <w:rPr>
          <w:rFonts w:ascii="Arial" w:eastAsia="Calibri" w:hAnsi="Arial" w:cs="Arial"/>
          <w:kern w:val="0"/>
        </w:rPr>
        <w:t>Asimismo,</w:t>
      </w:r>
      <w:r w:rsidRPr="009E32C9">
        <w:rPr>
          <w:rFonts w:ascii="Arial" w:eastAsia="Calibri" w:hAnsi="Arial" w:cs="Arial"/>
          <w:kern w:val="0"/>
          <w:sz w:val="24"/>
          <w:szCs w:val="24"/>
        </w:rPr>
        <w:t xml:space="preserve"> el parágrafo 5, de la Resolución citada anteriormente, establece:</w:t>
      </w:r>
    </w:p>
    <w:p w14:paraId="1C6238DA" w14:textId="77777777" w:rsidR="00FD6A64" w:rsidRPr="009E32C9" w:rsidRDefault="00FD6A64" w:rsidP="00FD6A64">
      <w:pPr>
        <w:spacing w:after="0" w:line="240" w:lineRule="auto"/>
        <w:jc w:val="both"/>
        <w:rPr>
          <w:rFonts w:ascii="Arial" w:eastAsia="Calibri" w:hAnsi="Arial" w:cs="Arial"/>
          <w:kern w:val="0"/>
          <w:sz w:val="24"/>
          <w:szCs w:val="24"/>
        </w:rPr>
      </w:pPr>
    </w:p>
    <w:p w14:paraId="7F2BD6A9" w14:textId="77777777" w:rsidR="00FD6A64" w:rsidRPr="009E32C9" w:rsidRDefault="00FD6A64" w:rsidP="00FD6A64">
      <w:pPr>
        <w:spacing w:after="0" w:line="240" w:lineRule="auto"/>
        <w:ind w:left="851"/>
        <w:jc w:val="both"/>
        <w:rPr>
          <w:rFonts w:ascii="Arial" w:eastAsia="Calibri" w:hAnsi="Arial" w:cs="Arial"/>
          <w:kern w:val="0"/>
          <w:sz w:val="24"/>
          <w:szCs w:val="24"/>
        </w:rPr>
      </w:pPr>
      <w:r w:rsidRPr="009E32C9">
        <w:rPr>
          <w:rFonts w:ascii="Arial" w:eastAsia="Calibri" w:hAnsi="Arial" w:cs="Arial"/>
          <w:i/>
          <w:iCs/>
          <w:kern w:val="0"/>
        </w:rPr>
        <w:t>“Las actuaciones administrativas que en materia contractual se desprendan de los contratos o convenios celebrados antes de la entrada en vigencia de la presente resolución, serán de competencia del (la) Subdirector (a) Administrativo (a) y Financiero (a).”</w:t>
      </w:r>
    </w:p>
    <w:p w14:paraId="77D627A4" w14:textId="77777777" w:rsidR="00862839" w:rsidRPr="009778DE" w:rsidRDefault="00862839" w:rsidP="009778DE">
      <w:pPr>
        <w:spacing w:after="0" w:line="240" w:lineRule="auto"/>
        <w:jc w:val="both"/>
        <w:rPr>
          <w:rFonts w:ascii="Arial" w:hAnsi="Arial" w:cs="Arial"/>
          <w:color w:val="000000" w:themeColor="text1"/>
          <w:sz w:val="24"/>
          <w:szCs w:val="24"/>
        </w:rPr>
      </w:pPr>
    </w:p>
    <w:p w14:paraId="467425E1" w14:textId="77777777" w:rsidR="00862839" w:rsidRPr="009778DE" w:rsidRDefault="00862839" w:rsidP="009778DE">
      <w:pPr>
        <w:spacing w:after="0" w:line="240" w:lineRule="auto"/>
        <w:jc w:val="both"/>
        <w:rPr>
          <w:rFonts w:ascii="Arial" w:hAnsi="Arial" w:cs="Arial"/>
          <w:kern w:val="0"/>
          <w:sz w:val="24"/>
          <w:szCs w:val="24"/>
        </w:rPr>
      </w:pPr>
      <w:r w:rsidRPr="009778DE">
        <w:rPr>
          <w:rFonts w:ascii="Arial" w:hAnsi="Arial" w:cs="Arial"/>
          <w:kern w:val="0"/>
          <w:sz w:val="24"/>
          <w:szCs w:val="24"/>
        </w:rPr>
        <w:t>Que el artículo 29 de la Constitución Política de Colombia preceptúa que el debido proceso debe observarse en toda clase de actuaciones judiciales y administrativas, mandato de imperioso cumplimiento para el Estado en sus distintos niveles de jerarquía y en general, para todas las ramas del poder público y organismos de control con respecto a las actuaciones que adelanten dentro de sus competencias.</w:t>
      </w:r>
    </w:p>
    <w:p w14:paraId="70DDF636" w14:textId="77777777" w:rsidR="00862839" w:rsidRPr="009778DE" w:rsidRDefault="00862839" w:rsidP="009778DE">
      <w:pPr>
        <w:spacing w:after="0" w:line="240" w:lineRule="auto"/>
        <w:jc w:val="both"/>
        <w:rPr>
          <w:rFonts w:ascii="Arial" w:hAnsi="Arial" w:cs="Arial"/>
          <w:sz w:val="24"/>
          <w:szCs w:val="24"/>
        </w:rPr>
      </w:pPr>
      <w:r w:rsidRPr="009778DE">
        <w:rPr>
          <w:rFonts w:ascii="Arial" w:hAnsi="Arial" w:cs="Arial"/>
          <w:sz w:val="24"/>
          <w:szCs w:val="24"/>
        </w:rPr>
        <w:t> </w:t>
      </w:r>
    </w:p>
    <w:p w14:paraId="0E3B6EC8" w14:textId="77777777" w:rsidR="00862839" w:rsidRPr="009778DE" w:rsidRDefault="00862839" w:rsidP="009778DE">
      <w:pPr>
        <w:spacing w:after="0" w:line="240" w:lineRule="auto"/>
        <w:jc w:val="both"/>
        <w:rPr>
          <w:rFonts w:ascii="Arial" w:hAnsi="Arial" w:cs="Arial"/>
          <w:sz w:val="24"/>
          <w:szCs w:val="24"/>
        </w:rPr>
      </w:pPr>
      <w:r w:rsidRPr="009778DE">
        <w:rPr>
          <w:rFonts w:ascii="Arial" w:hAnsi="Arial" w:cs="Arial"/>
          <w:kern w:val="0"/>
          <w:sz w:val="24"/>
          <w:szCs w:val="24"/>
        </w:rPr>
        <w:t>Que el debido proceso en sede administrativa no sólo se refiere al respeto de las garantías procesales, sino también al acatamiento de los principios orientadores de la función pública con el fin de asegurar la correcta producción de los actos administrativos, cobijando todas las manifestaciones de la administración  pública en cuanto a la formación y ejecución de</w:t>
      </w:r>
      <w:r w:rsidRPr="009778DE">
        <w:rPr>
          <w:rFonts w:ascii="Arial" w:hAnsi="Arial" w:cs="Arial"/>
          <w:sz w:val="24"/>
          <w:szCs w:val="24"/>
        </w:rPr>
        <w:t xml:space="preserve"> los mismos, y la salvaguarda de los </w:t>
      </w:r>
      <w:r w:rsidRPr="009778DE">
        <w:rPr>
          <w:rFonts w:ascii="Arial" w:hAnsi="Arial" w:cs="Arial"/>
          <w:sz w:val="24"/>
          <w:szCs w:val="24"/>
        </w:rPr>
        <w:lastRenderedPageBreak/>
        <w:t>derechos de defensa y contradicción del ciudadano, al señalarle los medios de impugnación de los que puede hacer uso cuando estime afectados sus intereses.  </w:t>
      </w:r>
    </w:p>
    <w:p w14:paraId="6B77100F" w14:textId="77777777" w:rsidR="00FD6A64" w:rsidRDefault="0009779A" w:rsidP="00FD6A64">
      <w:pPr>
        <w:spacing w:after="0" w:line="240" w:lineRule="auto"/>
        <w:jc w:val="both"/>
        <w:rPr>
          <w:rFonts w:ascii="Arial" w:hAnsi="Arial" w:cs="Arial"/>
          <w:color w:val="000000"/>
          <w:sz w:val="24"/>
          <w:szCs w:val="24"/>
        </w:rPr>
      </w:pPr>
      <w:r w:rsidRPr="009778DE">
        <w:rPr>
          <w:rFonts w:ascii="Arial" w:hAnsi="Arial" w:cs="Arial"/>
          <w:color w:val="000000"/>
          <w:sz w:val="24"/>
          <w:szCs w:val="24"/>
        </w:rPr>
        <w:br/>
      </w:r>
      <w:r w:rsidR="00FD6A64" w:rsidRPr="009778DE">
        <w:rPr>
          <w:rFonts w:ascii="Arial" w:hAnsi="Arial" w:cs="Arial"/>
          <w:color w:val="000000"/>
          <w:sz w:val="24"/>
          <w:szCs w:val="24"/>
        </w:rPr>
        <w:t>Que el artículo 17 de la Ley 1150 de 2007 "</w:t>
      </w:r>
      <w:r w:rsidR="00FD6A64" w:rsidRPr="009778DE">
        <w:rPr>
          <w:rFonts w:ascii="Arial" w:hAnsi="Arial" w:cs="Arial"/>
          <w:i/>
          <w:color w:val="000000"/>
          <w:sz w:val="24"/>
          <w:szCs w:val="24"/>
        </w:rPr>
        <w:t>Por la cual se introducen medidas para la eficiencia y la transparencia en la Ley 80 de 1993 y se dictan otras disposiciones generales sobre la contratación con recursos públicos</w:t>
      </w:r>
      <w:r w:rsidR="00FD6A64" w:rsidRPr="009778DE">
        <w:rPr>
          <w:rFonts w:ascii="Arial" w:hAnsi="Arial" w:cs="Arial"/>
          <w:color w:val="000000"/>
          <w:sz w:val="24"/>
          <w:szCs w:val="24"/>
        </w:rPr>
        <w:t>", dispone en relación con el debido proceso</w:t>
      </w:r>
      <w:r w:rsidR="00FD6A64">
        <w:rPr>
          <w:rFonts w:ascii="Arial" w:hAnsi="Arial" w:cs="Arial"/>
          <w:color w:val="000000"/>
          <w:sz w:val="24"/>
          <w:szCs w:val="24"/>
        </w:rPr>
        <w:t>:</w:t>
      </w:r>
    </w:p>
    <w:p w14:paraId="51B012F3" w14:textId="77777777" w:rsidR="00FD6A64" w:rsidRDefault="00FD6A64" w:rsidP="00FD6A64">
      <w:pPr>
        <w:spacing w:after="0" w:line="240" w:lineRule="auto"/>
        <w:jc w:val="both"/>
        <w:rPr>
          <w:rFonts w:ascii="Arial" w:hAnsi="Arial" w:cs="Arial"/>
          <w:color w:val="000000"/>
          <w:sz w:val="24"/>
          <w:szCs w:val="24"/>
        </w:rPr>
      </w:pPr>
    </w:p>
    <w:p w14:paraId="6C5616E7" w14:textId="685BEC9A" w:rsidR="00862839" w:rsidRPr="00FD6A64" w:rsidRDefault="00FD6A64" w:rsidP="00FD6A64">
      <w:pPr>
        <w:spacing w:after="0" w:line="240" w:lineRule="auto"/>
        <w:ind w:left="567"/>
        <w:jc w:val="both"/>
        <w:rPr>
          <w:rFonts w:ascii="Arial" w:hAnsi="Arial" w:cs="Arial"/>
          <w:color w:val="000000"/>
        </w:rPr>
      </w:pPr>
      <w:r w:rsidRPr="000124B5">
        <w:rPr>
          <w:rFonts w:ascii="Arial" w:hAnsi="Arial" w:cs="Arial"/>
          <w:color w:val="000000"/>
        </w:rPr>
        <w:t xml:space="preserve"> "</w:t>
      </w:r>
      <w:r w:rsidRPr="000124B5">
        <w:rPr>
          <w:rFonts w:ascii="Arial" w:hAnsi="Arial" w:cs="Arial"/>
          <w:i/>
          <w:color w:val="000000"/>
        </w:rPr>
        <w:t>Del derecho al debido proceso. El debido proceso será un principio rector en materia sancionatoria de las actuaciones contractuales. En desarrollo de lo anterior y del deber de control y vigilancia sobre los contratos que corresponde a las entidades sometidas al Estatuto General de Contratación de la Administración Pública, tendrán la facultad de imponer las multas que hayan sido pactadas con el objeto de conminar al contratista a cumplir con sus obligaciones. Esta decisión deberá estar precedida de audiencia del afectado que deberá tener un procedimiento mínimo que garantice el derecho al debido proceso del contratista y procede solo mientras se halle pendiente la ejecución de las obligaciones a cargo del contratista. Así mismo, podrán declarar el incumplimiento con el propósito de hacer efectiva la cláusula penal pecuniaria incluida en el contrato. (…)".</w:t>
      </w:r>
    </w:p>
    <w:p w14:paraId="12C438BD" w14:textId="54459A3B" w:rsidR="00862839" w:rsidRPr="009778DE" w:rsidRDefault="0009779A" w:rsidP="009778DE">
      <w:pPr>
        <w:spacing w:after="0" w:line="240" w:lineRule="auto"/>
        <w:jc w:val="both"/>
        <w:rPr>
          <w:rFonts w:ascii="Arial" w:hAnsi="Arial" w:cs="Arial"/>
          <w:color w:val="000000"/>
          <w:sz w:val="24"/>
          <w:szCs w:val="24"/>
        </w:rPr>
      </w:pPr>
      <w:r w:rsidRPr="009778DE">
        <w:rPr>
          <w:rFonts w:ascii="Arial" w:hAnsi="Arial" w:cs="Arial"/>
          <w:color w:val="000000"/>
          <w:sz w:val="24"/>
          <w:szCs w:val="24"/>
        </w:rPr>
        <w:br/>
      </w:r>
      <w:r w:rsidR="00862839" w:rsidRPr="009778DE">
        <w:rPr>
          <w:rFonts w:ascii="Arial" w:hAnsi="Arial" w:cs="Arial"/>
          <w:color w:val="000000"/>
          <w:sz w:val="24"/>
          <w:szCs w:val="24"/>
        </w:rPr>
        <w:t>Que el artículo 86 de la Ley 1474 de 2011, señala que las entidades sometidas al Estatuto General de la Contratación de la Administración Pública podrán declarar el incumplimiento, cuantificando los perjuicios de este, imponer las multas y sanciones pactadas en el contrato, y hacer efectiva la cláusula penal, previa aplicación del procedimiento allí establecido.</w:t>
      </w:r>
    </w:p>
    <w:p w14:paraId="0CC16675" w14:textId="77777777" w:rsidR="00862839" w:rsidRPr="009778DE" w:rsidRDefault="00862839" w:rsidP="009778DE">
      <w:pPr>
        <w:pStyle w:val="Normal1"/>
        <w:autoSpaceDE/>
        <w:jc w:val="both"/>
        <w:rPr>
          <w:color w:val="auto"/>
          <w:lang w:eastAsia="es-ES"/>
        </w:rPr>
      </w:pPr>
    </w:p>
    <w:p w14:paraId="72844807" w14:textId="52DA359C" w:rsidR="00862839" w:rsidRPr="009778DE" w:rsidRDefault="00FB5F15" w:rsidP="00B64892">
      <w:pPr>
        <w:pStyle w:val="Normal1"/>
        <w:numPr>
          <w:ilvl w:val="0"/>
          <w:numId w:val="10"/>
        </w:numPr>
        <w:autoSpaceDE/>
        <w:jc w:val="both"/>
        <w:rPr>
          <w:b/>
          <w:bCs/>
          <w:color w:val="auto"/>
          <w:lang w:eastAsia="es-ES"/>
        </w:rPr>
      </w:pPr>
      <w:r>
        <w:rPr>
          <w:b/>
          <w:bCs/>
          <w:color w:val="auto"/>
          <w:lang w:eastAsia="es-ES"/>
        </w:rPr>
        <w:t>A</w:t>
      </w:r>
      <w:r w:rsidRPr="009778DE">
        <w:rPr>
          <w:b/>
          <w:bCs/>
          <w:color w:val="auto"/>
          <w:lang w:eastAsia="es-ES"/>
        </w:rPr>
        <w:t>ntecedentes contractuales</w:t>
      </w:r>
      <w:r>
        <w:rPr>
          <w:b/>
          <w:bCs/>
          <w:color w:val="auto"/>
          <w:lang w:eastAsia="es-ES"/>
        </w:rPr>
        <w:t>.</w:t>
      </w:r>
    </w:p>
    <w:p w14:paraId="57CC3737" w14:textId="77777777" w:rsidR="00862839" w:rsidRPr="009778DE" w:rsidRDefault="00862839" w:rsidP="009778DE">
      <w:pPr>
        <w:pStyle w:val="Normal1"/>
        <w:autoSpaceDE/>
        <w:jc w:val="both"/>
        <w:rPr>
          <w:color w:val="auto"/>
          <w:lang w:eastAsia="es-ES"/>
        </w:rPr>
      </w:pPr>
    </w:p>
    <w:p w14:paraId="1DD8731D" w14:textId="184790CB" w:rsidR="00FD6A64" w:rsidRDefault="00FD6A64" w:rsidP="00FD6A64">
      <w:pPr>
        <w:pStyle w:val="Default"/>
        <w:jc w:val="both"/>
        <w:rPr>
          <w:color w:val="auto"/>
          <w:lang w:eastAsia="es-ES"/>
        </w:rPr>
      </w:pPr>
      <w:r w:rsidRPr="009778DE">
        <w:rPr>
          <w:color w:val="auto"/>
          <w:lang w:eastAsia="es-ES"/>
        </w:rPr>
        <w:t xml:space="preserve">El </w:t>
      </w:r>
      <w:r w:rsidR="00AD61EC">
        <w:rPr>
          <w:color w:val="auto"/>
          <w:lang w:eastAsia="es-ES"/>
        </w:rPr>
        <w:t>23</w:t>
      </w:r>
      <w:r w:rsidRPr="009778DE">
        <w:rPr>
          <w:color w:val="auto"/>
          <w:lang w:eastAsia="es-ES"/>
        </w:rPr>
        <w:t xml:space="preserve"> de</w:t>
      </w:r>
      <w:r w:rsidR="00144C3B">
        <w:rPr>
          <w:color w:val="auto"/>
          <w:lang w:eastAsia="es-ES"/>
        </w:rPr>
        <w:t xml:space="preserve"> </w:t>
      </w:r>
      <w:r w:rsidR="00AD61EC">
        <w:rPr>
          <w:color w:val="auto"/>
          <w:lang w:eastAsia="es-ES"/>
        </w:rPr>
        <w:t>octubre</w:t>
      </w:r>
      <w:r w:rsidRPr="009778DE">
        <w:rPr>
          <w:color w:val="auto"/>
          <w:lang w:eastAsia="es-ES"/>
        </w:rPr>
        <w:t xml:space="preserve"> de</w:t>
      </w:r>
      <w:r>
        <w:rPr>
          <w:color w:val="auto"/>
          <w:lang w:eastAsia="es-ES"/>
        </w:rPr>
        <w:t>l 20</w:t>
      </w:r>
      <w:r w:rsidR="00AD61EC">
        <w:rPr>
          <w:color w:val="auto"/>
          <w:lang w:eastAsia="es-ES"/>
        </w:rPr>
        <w:t>10</w:t>
      </w:r>
      <w:r w:rsidR="0052742B">
        <w:rPr>
          <w:color w:val="auto"/>
          <w:lang w:eastAsia="es-ES"/>
        </w:rPr>
        <w:t>,</w:t>
      </w:r>
      <w:r w:rsidRPr="009778DE">
        <w:rPr>
          <w:color w:val="auto"/>
          <w:lang w:eastAsia="es-ES"/>
        </w:rPr>
        <w:t xml:space="preserve"> se suscribió el contrato </w:t>
      </w:r>
      <w:r>
        <w:rPr>
          <w:color w:val="auto"/>
          <w:lang w:eastAsia="es-ES"/>
        </w:rPr>
        <w:t>GGC-</w:t>
      </w:r>
      <w:r w:rsidR="00D46C67">
        <w:rPr>
          <w:color w:val="auto"/>
          <w:lang w:eastAsia="es-ES"/>
        </w:rPr>
        <w:t>6</w:t>
      </w:r>
      <w:r w:rsidR="00AD61EC">
        <w:rPr>
          <w:color w:val="auto"/>
          <w:lang w:eastAsia="es-ES"/>
        </w:rPr>
        <w:t>63</w:t>
      </w:r>
      <w:r>
        <w:rPr>
          <w:color w:val="auto"/>
          <w:lang w:eastAsia="es-ES"/>
        </w:rPr>
        <w:t>-20</w:t>
      </w:r>
      <w:r w:rsidR="00AD61EC">
        <w:rPr>
          <w:color w:val="auto"/>
          <w:lang w:eastAsia="es-ES"/>
        </w:rPr>
        <w:t>19</w:t>
      </w:r>
      <w:r>
        <w:rPr>
          <w:color w:val="auto"/>
          <w:lang w:eastAsia="es-ES"/>
        </w:rPr>
        <w:t>,</w:t>
      </w:r>
      <w:r w:rsidRPr="009778DE">
        <w:rPr>
          <w:color w:val="auto"/>
          <w:lang w:eastAsia="es-ES"/>
        </w:rPr>
        <w:t xml:space="preserve"> entre la Nación – Ministerio de Minas</w:t>
      </w:r>
      <w:r>
        <w:rPr>
          <w:color w:val="auto"/>
          <w:lang w:eastAsia="es-ES"/>
        </w:rPr>
        <w:t xml:space="preserve"> y Energía </w:t>
      </w:r>
      <w:r w:rsidRPr="009778DE">
        <w:rPr>
          <w:color w:val="auto"/>
          <w:lang w:eastAsia="es-ES"/>
        </w:rPr>
        <w:t>y</w:t>
      </w:r>
      <w:r w:rsidR="00D46C67">
        <w:rPr>
          <w:color w:val="auto"/>
          <w:lang w:eastAsia="es-ES"/>
        </w:rPr>
        <w:t xml:space="preserve"> la</w:t>
      </w:r>
      <w:r w:rsidR="00C67EC4">
        <w:rPr>
          <w:color w:val="auto"/>
          <w:lang w:eastAsia="es-ES"/>
        </w:rPr>
        <w:t xml:space="preserve"> </w:t>
      </w:r>
      <w:r w:rsidR="00C67EC4" w:rsidRPr="00EF24F6">
        <w:rPr>
          <w:color w:val="000000" w:themeColor="text1"/>
          <w:kern w:val="2"/>
          <w14:ligatures w14:val="standardContextual"/>
        </w:rPr>
        <w:t>ELECTRIFICADORA DEL HUILA S.A. E.S.P.</w:t>
      </w:r>
      <w:r w:rsidR="00C67EC4">
        <w:rPr>
          <w:color w:val="000000" w:themeColor="text1"/>
          <w:kern w:val="2"/>
          <w14:ligatures w14:val="standardContextual"/>
        </w:rPr>
        <w:t xml:space="preserve"> </w:t>
      </w:r>
      <w:r w:rsidR="00C67EC4">
        <w:t>-ELECTROHUILA S.A E.S.P</w:t>
      </w:r>
      <w:r>
        <w:rPr>
          <w:color w:val="auto"/>
          <w:lang w:eastAsia="es-ES"/>
        </w:rPr>
        <w:t>,</w:t>
      </w:r>
      <w:r w:rsidRPr="009778DE">
        <w:rPr>
          <w:color w:val="auto"/>
          <w:lang w:eastAsia="es-ES"/>
        </w:rPr>
        <w:t xml:space="preserve"> </w:t>
      </w:r>
      <w:r w:rsidR="00144C3B">
        <w:rPr>
          <w:color w:val="auto"/>
          <w:lang w:eastAsia="es-ES"/>
        </w:rPr>
        <w:t xml:space="preserve">identificada </w:t>
      </w:r>
      <w:r w:rsidRPr="009778DE">
        <w:rPr>
          <w:color w:val="auto"/>
          <w:lang w:eastAsia="es-ES"/>
        </w:rPr>
        <w:t xml:space="preserve">con </w:t>
      </w:r>
      <w:r w:rsidR="00144C3B">
        <w:rPr>
          <w:color w:val="auto"/>
          <w:lang w:eastAsia="es-ES"/>
        </w:rPr>
        <w:t xml:space="preserve">NIT </w:t>
      </w:r>
      <w:r w:rsidR="00144C3B" w:rsidRPr="00144C3B">
        <w:rPr>
          <w:color w:val="auto"/>
          <w:lang w:eastAsia="es-ES"/>
        </w:rPr>
        <w:t>891180001</w:t>
      </w:r>
      <w:r>
        <w:rPr>
          <w:color w:val="auto"/>
          <w:lang w:eastAsia="es-ES"/>
        </w:rPr>
        <w:t>,</w:t>
      </w:r>
      <w:r w:rsidRPr="009778DE">
        <w:rPr>
          <w:color w:val="auto"/>
          <w:lang w:eastAsia="es-ES"/>
        </w:rPr>
        <w:t xml:space="preserve"> </w:t>
      </w:r>
      <w:r>
        <w:rPr>
          <w:color w:val="auto"/>
          <w:lang w:eastAsia="es-ES"/>
        </w:rPr>
        <w:t xml:space="preserve">cuyo valor correspondió a la </w:t>
      </w:r>
      <w:r w:rsidRPr="009778DE">
        <w:rPr>
          <w:color w:val="auto"/>
          <w:lang w:eastAsia="es-ES"/>
        </w:rPr>
        <w:t xml:space="preserve">suma de </w:t>
      </w:r>
      <w:r w:rsidR="00AD61EC">
        <w:rPr>
          <w:color w:val="auto"/>
          <w:lang w:eastAsia="es-ES"/>
        </w:rPr>
        <w:t xml:space="preserve">CUATRO MIL OCHOCIENTOS CINCUENTA Y DOS MILLONES CIENTO OCHO MIL CUATROCIENTOS DIEZ PESOS </w:t>
      </w:r>
      <w:r w:rsidRPr="009778DE">
        <w:rPr>
          <w:color w:val="auto"/>
          <w:lang w:eastAsia="es-ES"/>
        </w:rPr>
        <w:t>($</w:t>
      </w:r>
      <w:r w:rsidR="00AD61EC">
        <w:rPr>
          <w:color w:val="auto"/>
          <w:lang w:eastAsia="es-ES"/>
        </w:rPr>
        <w:t>4.852.108.410</w:t>
      </w:r>
      <w:r w:rsidRPr="009778DE">
        <w:rPr>
          <w:color w:val="auto"/>
          <w:lang w:eastAsia="es-ES"/>
        </w:rPr>
        <w:t>) M/Cte.</w:t>
      </w:r>
      <w:r w:rsidR="00AD61EC">
        <w:rPr>
          <w:color w:val="auto"/>
          <w:lang w:eastAsia="es-ES"/>
        </w:rPr>
        <w:t xml:space="preserve"> IVA INCLUIDO</w:t>
      </w:r>
      <w:r w:rsidRPr="009778DE">
        <w:rPr>
          <w:color w:val="auto"/>
          <w:lang w:eastAsia="es-ES"/>
        </w:rPr>
        <w:t xml:space="preserve">, </w:t>
      </w:r>
      <w:r>
        <w:rPr>
          <w:color w:val="auto"/>
          <w:lang w:eastAsia="es-ES"/>
        </w:rPr>
        <w:t xml:space="preserve">el cual inicio el día </w:t>
      </w:r>
      <w:r w:rsidR="00AD61EC">
        <w:rPr>
          <w:color w:val="auto"/>
          <w:lang w:eastAsia="es-ES"/>
        </w:rPr>
        <w:t>nueve</w:t>
      </w:r>
      <w:r>
        <w:rPr>
          <w:color w:val="auto"/>
          <w:lang w:eastAsia="es-ES"/>
        </w:rPr>
        <w:t xml:space="preserve"> (</w:t>
      </w:r>
      <w:r w:rsidR="00AD61EC">
        <w:rPr>
          <w:color w:val="auto"/>
          <w:lang w:eastAsia="es-ES"/>
        </w:rPr>
        <w:t>09</w:t>
      </w:r>
      <w:r>
        <w:rPr>
          <w:color w:val="auto"/>
          <w:lang w:eastAsia="es-ES"/>
        </w:rPr>
        <w:t>)</w:t>
      </w:r>
      <w:r w:rsidRPr="009778DE">
        <w:rPr>
          <w:color w:val="auto"/>
          <w:lang w:eastAsia="es-ES"/>
        </w:rPr>
        <w:t xml:space="preserve"> de </w:t>
      </w:r>
      <w:r w:rsidR="00AD61EC">
        <w:rPr>
          <w:color w:val="auto"/>
          <w:lang w:eastAsia="es-ES"/>
        </w:rPr>
        <w:t>diciembre</w:t>
      </w:r>
      <w:r w:rsidRPr="009778DE">
        <w:rPr>
          <w:color w:val="auto"/>
          <w:lang w:eastAsia="es-ES"/>
        </w:rPr>
        <w:t xml:space="preserve"> de 20</w:t>
      </w:r>
      <w:r w:rsidR="00AD61EC">
        <w:rPr>
          <w:color w:val="auto"/>
          <w:lang w:eastAsia="es-ES"/>
        </w:rPr>
        <w:t>19</w:t>
      </w:r>
      <w:r w:rsidRPr="009778DE">
        <w:rPr>
          <w:color w:val="auto"/>
          <w:lang w:eastAsia="es-ES"/>
        </w:rPr>
        <w:t>.</w:t>
      </w:r>
    </w:p>
    <w:p w14:paraId="3ED8C6AB" w14:textId="77777777" w:rsidR="00FD6A64" w:rsidRDefault="00FD6A64" w:rsidP="00FD6A64">
      <w:pPr>
        <w:pStyle w:val="Default"/>
        <w:jc w:val="both"/>
        <w:rPr>
          <w:color w:val="auto"/>
          <w:lang w:eastAsia="es-ES"/>
        </w:rPr>
      </w:pPr>
    </w:p>
    <w:p w14:paraId="595549F8" w14:textId="57C5EA7E" w:rsidR="009545C2" w:rsidRPr="00B962FC" w:rsidRDefault="00862839" w:rsidP="00FD6A64">
      <w:pPr>
        <w:pStyle w:val="Default"/>
        <w:jc w:val="both"/>
        <w:rPr>
          <w:i/>
          <w:iCs/>
          <w:color w:val="auto"/>
          <w:lang w:eastAsia="es-ES"/>
        </w:rPr>
      </w:pPr>
      <w:r w:rsidRPr="009778DE">
        <w:t>El objeto de presente contrato consist</w:t>
      </w:r>
      <w:r w:rsidR="0046676A" w:rsidRPr="009778DE">
        <w:t xml:space="preserve">e </w:t>
      </w:r>
      <w:r w:rsidRPr="009778DE">
        <w:t>en</w:t>
      </w:r>
      <w:r w:rsidRPr="009778DE">
        <w:rPr>
          <w:b/>
        </w:rPr>
        <w:t xml:space="preserve"> </w:t>
      </w:r>
      <w:r w:rsidRPr="0057406D">
        <w:rPr>
          <w:b/>
          <w:i/>
          <w:iCs/>
        </w:rPr>
        <w:t>“</w:t>
      </w:r>
      <w:r w:rsidR="00B962FC" w:rsidRPr="00B962FC">
        <w:rPr>
          <w:i/>
          <w:iCs/>
        </w:rPr>
        <w:t xml:space="preserve">Construir infraestructura </w:t>
      </w:r>
      <w:proofErr w:type="spellStart"/>
      <w:r w:rsidR="00B962FC" w:rsidRPr="00B962FC">
        <w:rPr>
          <w:i/>
          <w:iCs/>
        </w:rPr>
        <w:t>eléctrica</w:t>
      </w:r>
      <w:proofErr w:type="spellEnd"/>
      <w:r w:rsidR="00B962FC" w:rsidRPr="00B962FC">
        <w:rPr>
          <w:i/>
          <w:iCs/>
        </w:rPr>
        <w:t xml:space="preserve"> para ampliar y prestar el servicio de </w:t>
      </w:r>
      <w:proofErr w:type="spellStart"/>
      <w:r w:rsidR="00B962FC" w:rsidRPr="00B962FC">
        <w:rPr>
          <w:i/>
          <w:iCs/>
        </w:rPr>
        <w:t>energía</w:t>
      </w:r>
      <w:proofErr w:type="spellEnd"/>
      <w:r w:rsidR="00B962FC" w:rsidRPr="00B962FC">
        <w:rPr>
          <w:i/>
          <w:iCs/>
        </w:rPr>
        <w:t xml:space="preserve"> </w:t>
      </w:r>
      <w:proofErr w:type="spellStart"/>
      <w:r w:rsidR="00B962FC" w:rsidRPr="00B962FC">
        <w:rPr>
          <w:i/>
          <w:iCs/>
        </w:rPr>
        <w:t>eléctrica</w:t>
      </w:r>
      <w:proofErr w:type="spellEnd"/>
      <w:r w:rsidR="00B962FC" w:rsidRPr="00B962FC">
        <w:rPr>
          <w:i/>
          <w:iCs/>
        </w:rPr>
        <w:t xml:space="preserve">, en condiciones de calidad y confiabilidad, en las zonas rurales del Sistema interconectado Nacional - SIN, mediante la </w:t>
      </w:r>
      <w:proofErr w:type="spellStart"/>
      <w:r w:rsidR="00B962FC" w:rsidRPr="00B962FC">
        <w:rPr>
          <w:i/>
          <w:iCs/>
        </w:rPr>
        <w:t>ejecución</w:t>
      </w:r>
      <w:proofErr w:type="spellEnd"/>
      <w:r w:rsidR="00B962FC" w:rsidRPr="00B962FC">
        <w:rPr>
          <w:i/>
          <w:iCs/>
        </w:rPr>
        <w:t xml:space="preserve"> del proyecto "CONTRUCCIÓN DE ELECTRIFICACIÓN RURAL EN LAS VEREDAS PUERTO CACAO, PLAYA ALTA, PLAYA NUEVA Y PUERTO COLOMBIA DEL MUNICIPIO DE PUERTO CONCORDIA META, CON IRCUITO DE ALIMENTACIÓN A 13.2 KV DESDE SAN JOSÉ DEL GUAVIARE, DEPARTAMENTO DEL GUAVIARE", el cual </w:t>
      </w:r>
      <w:proofErr w:type="spellStart"/>
      <w:r w:rsidR="00B962FC" w:rsidRPr="00B962FC">
        <w:rPr>
          <w:i/>
          <w:iCs/>
        </w:rPr>
        <w:t>sera</w:t>
      </w:r>
      <w:proofErr w:type="spellEnd"/>
      <w:r w:rsidR="00B962FC" w:rsidRPr="00B962FC">
        <w:rPr>
          <w:i/>
          <w:iCs/>
        </w:rPr>
        <w:t xml:space="preserve">́ construido por el ADMINISTRADOR bajo su responsabilidad, en los </w:t>
      </w:r>
      <w:proofErr w:type="spellStart"/>
      <w:r w:rsidR="00B962FC" w:rsidRPr="00B962FC">
        <w:rPr>
          <w:i/>
          <w:iCs/>
        </w:rPr>
        <w:t>términos</w:t>
      </w:r>
      <w:proofErr w:type="spellEnd"/>
      <w:r w:rsidR="00B962FC" w:rsidRPr="00B962FC">
        <w:rPr>
          <w:i/>
          <w:iCs/>
        </w:rPr>
        <w:t xml:space="preserve"> del presente Contrato, para la entrega al MINISTERIO y el cual es financiado con el Fondo de Apoyo Financiero para la </w:t>
      </w:r>
      <w:proofErr w:type="spellStart"/>
      <w:r w:rsidR="00B962FC" w:rsidRPr="00B962FC">
        <w:rPr>
          <w:i/>
          <w:iCs/>
        </w:rPr>
        <w:t>Energización</w:t>
      </w:r>
      <w:proofErr w:type="spellEnd"/>
      <w:r w:rsidR="00B962FC" w:rsidRPr="00B962FC">
        <w:rPr>
          <w:i/>
          <w:iCs/>
        </w:rPr>
        <w:t xml:space="preserve"> de las Zonas Rurales Interconectadas - FAER </w:t>
      </w:r>
      <w:r w:rsidR="00834CA2" w:rsidRPr="0057406D">
        <w:rPr>
          <w:i/>
          <w:iCs/>
        </w:rPr>
        <w:t>”</w:t>
      </w:r>
      <w:r w:rsidR="00834CA2" w:rsidRPr="009778DE">
        <w:t>.</w:t>
      </w:r>
    </w:p>
    <w:p w14:paraId="47A1F21D" w14:textId="37FEB6AE" w:rsidR="002C6E62" w:rsidRDefault="00FB5F15" w:rsidP="002C6E62">
      <w:pPr>
        <w:pStyle w:val="NormalWeb"/>
        <w:jc w:val="both"/>
        <w:rPr>
          <w:rFonts w:ascii="Arial" w:eastAsiaTheme="minorHAnsi" w:hAnsi="Arial" w:cs="Arial"/>
          <w:lang w:val="es-CO"/>
        </w:rPr>
      </w:pPr>
      <w:r>
        <w:rPr>
          <w:rFonts w:ascii="Arial" w:eastAsiaTheme="minorHAnsi" w:hAnsi="Arial" w:cs="Arial"/>
          <w:lang w:val="es-CO"/>
        </w:rPr>
        <w:t>M</w:t>
      </w:r>
      <w:r w:rsidR="00B962FC">
        <w:rPr>
          <w:rFonts w:ascii="Arial" w:eastAsiaTheme="minorHAnsi" w:hAnsi="Arial" w:cs="Arial"/>
          <w:lang w:val="es-CO"/>
        </w:rPr>
        <w:t xml:space="preserve">ediante Acta de Suspensión No.1 del 13 de julio de 2020, se suspendió el contrato </w:t>
      </w:r>
      <w:r w:rsidR="002C6E62" w:rsidRPr="002C6E62">
        <w:rPr>
          <w:rFonts w:ascii="Arial" w:eastAsiaTheme="minorHAnsi" w:hAnsi="Arial" w:cs="Arial"/>
          <w:lang w:val="es-CO"/>
        </w:rPr>
        <w:t>FAZNI GGC No. 6</w:t>
      </w:r>
      <w:r w:rsidR="00B962FC">
        <w:rPr>
          <w:rFonts w:ascii="Arial" w:eastAsiaTheme="minorHAnsi" w:hAnsi="Arial" w:cs="Arial"/>
          <w:lang w:val="es-CO"/>
        </w:rPr>
        <w:t>63</w:t>
      </w:r>
      <w:r w:rsidR="002C6E62" w:rsidRPr="002C6E62">
        <w:rPr>
          <w:rFonts w:ascii="Arial" w:eastAsiaTheme="minorHAnsi" w:hAnsi="Arial" w:cs="Arial"/>
          <w:lang w:val="es-CO"/>
        </w:rPr>
        <w:t xml:space="preserve"> de 20</w:t>
      </w:r>
      <w:r w:rsidR="00B962FC">
        <w:rPr>
          <w:rFonts w:ascii="Arial" w:eastAsiaTheme="minorHAnsi" w:hAnsi="Arial" w:cs="Arial"/>
          <w:lang w:val="es-CO"/>
        </w:rPr>
        <w:t>19</w:t>
      </w:r>
      <w:r w:rsidR="002C6E62" w:rsidRPr="002C6E62">
        <w:rPr>
          <w:rFonts w:ascii="Arial" w:eastAsiaTheme="minorHAnsi" w:hAnsi="Arial" w:cs="Arial"/>
          <w:lang w:val="es-CO"/>
        </w:rPr>
        <w:t xml:space="preserve"> </w:t>
      </w:r>
      <w:r w:rsidR="00B962FC">
        <w:rPr>
          <w:rFonts w:ascii="Arial" w:eastAsiaTheme="minorHAnsi" w:hAnsi="Arial" w:cs="Arial"/>
          <w:lang w:val="es-CO"/>
        </w:rPr>
        <w:t>hasta el 24 de agosto de 2020.</w:t>
      </w:r>
    </w:p>
    <w:p w14:paraId="5E92E598" w14:textId="41B2F6BF" w:rsidR="00B93661" w:rsidRPr="002C6E62" w:rsidRDefault="00FB5F15" w:rsidP="002C6E62">
      <w:pPr>
        <w:pStyle w:val="NormalWeb"/>
        <w:jc w:val="both"/>
        <w:rPr>
          <w:rFonts w:ascii="Arial" w:eastAsiaTheme="minorHAnsi" w:hAnsi="Arial" w:cs="Arial"/>
          <w:lang w:val="es-CO"/>
        </w:rPr>
      </w:pPr>
      <w:r>
        <w:rPr>
          <w:rFonts w:ascii="Arial" w:eastAsiaTheme="minorHAnsi" w:hAnsi="Arial" w:cs="Arial"/>
          <w:lang w:val="es-CO"/>
        </w:rPr>
        <w:t>El</w:t>
      </w:r>
      <w:r w:rsidR="00B93661" w:rsidRPr="00B93661">
        <w:rPr>
          <w:rFonts w:ascii="Arial" w:eastAsiaTheme="minorHAnsi" w:hAnsi="Arial" w:cs="Arial"/>
          <w:lang w:val="es-CO"/>
        </w:rPr>
        <w:t xml:space="preserve"> </w:t>
      </w:r>
      <w:proofErr w:type="spellStart"/>
      <w:r w:rsidR="00B93661" w:rsidRPr="00B93661">
        <w:rPr>
          <w:rFonts w:ascii="Arial" w:eastAsiaTheme="minorHAnsi" w:hAnsi="Arial" w:cs="Arial"/>
          <w:lang w:val="es-CO"/>
        </w:rPr>
        <w:t>día</w:t>
      </w:r>
      <w:proofErr w:type="spellEnd"/>
      <w:r w:rsidR="00B93661" w:rsidRPr="00B93661">
        <w:rPr>
          <w:rFonts w:ascii="Arial" w:eastAsiaTheme="minorHAnsi" w:hAnsi="Arial" w:cs="Arial"/>
          <w:lang w:val="es-CO"/>
        </w:rPr>
        <w:t xml:space="preserve"> 25 de septiembre de 2020, se </w:t>
      </w:r>
      <w:proofErr w:type="spellStart"/>
      <w:r w:rsidR="00B93661" w:rsidRPr="00B93661">
        <w:rPr>
          <w:rFonts w:ascii="Arial" w:eastAsiaTheme="minorHAnsi" w:hAnsi="Arial" w:cs="Arial"/>
          <w:lang w:val="es-CO"/>
        </w:rPr>
        <w:t>suscribio</w:t>
      </w:r>
      <w:proofErr w:type="spellEnd"/>
      <w:r w:rsidR="00B93661" w:rsidRPr="00B93661">
        <w:rPr>
          <w:rFonts w:ascii="Arial" w:eastAsiaTheme="minorHAnsi" w:hAnsi="Arial" w:cs="Arial"/>
          <w:lang w:val="es-CO"/>
        </w:rPr>
        <w:t xml:space="preserve">́ </w:t>
      </w:r>
      <w:proofErr w:type="spellStart"/>
      <w:r w:rsidR="00B93661" w:rsidRPr="00B93661">
        <w:rPr>
          <w:rFonts w:ascii="Arial" w:eastAsiaTheme="minorHAnsi" w:hAnsi="Arial" w:cs="Arial"/>
          <w:lang w:val="es-CO"/>
        </w:rPr>
        <w:t>Otrosi</w:t>
      </w:r>
      <w:proofErr w:type="spellEnd"/>
      <w:r w:rsidR="00B93661" w:rsidRPr="00B93661">
        <w:rPr>
          <w:rFonts w:ascii="Arial" w:eastAsiaTheme="minorHAnsi" w:hAnsi="Arial" w:cs="Arial"/>
          <w:lang w:val="es-CO"/>
        </w:rPr>
        <w:t xml:space="preserve">́ No. 1 mediante el cual se </w:t>
      </w:r>
      <w:proofErr w:type="spellStart"/>
      <w:r w:rsidR="00B93661" w:rsidRPr="00B93661">
        <w:rPr>
          <w:rFonts w:ascii="Arial" w:eastAsiaTheme="minorHAnsi" w:hAnsi="Arial" w:cs="Arial"/>
          <w:lang w:val="es-CO"/>
        </w:rPr>
        <w:t>modifico</w:t>
      </w:r>
      <w:proofErr w:type="spellEnd"/>
      <w:r w:rsidR="00B93661" w:rsidRPr="00B93661">
        <w:rPr>
          <w:rFonts w:ascii="Arial" w:eastAsiaTheme="minorHAnsi" w:hAnsi="Arial" w:cs="Arial"/>
          <w:lang w:val="es-CO"/>
        </w:rPr>
        <w:t xml:space="preserve">́ el </w:t>
      </w:r>
      <w:proofErr w:type="spellStart"/>
      <w:r w:rsidR="00B93661" w:rsidRPr="00B93661">
        <w:rPr>
          <w:rFonts w:ascii="Arial" w:eastAsiaTheme="minorHAnsi" w:hAnsi="Arial" w:cs="Arial"/>
          <w:lang w:val="es-CO"/>
        </w:rPr>
        <w:t>parágrafo</w:t>
      </w:r>
      <w:proofErr w:type="spellEnd"/>
      <w:r w:rsidR="00B93661" w:rsidRPr="00B93661">
        <w:rPr>
          <w:rFonts w:ascii="Arial" w:eastAsiaTheme="minorHAnsi" w:hAnsi="Arial" w:cs="Arial"/>
          <w:lang w:val="es-CO"/>
        </w:rPr>
        <w:t xml:space="preserve"> 1 del Alcance del Objeto del contrato y se adicionó el </w:t>
      </w:r>
      <w:proofErr w:type="spellStart"/>
      <w:r w:rsidR="00B93661" w:rsidRPr="00B93661">
        <w:rPr>
          <w:rFonts w:ascii="Arial" w:eastAsiaTheme="minorHAnsi" w:hAnsi="Arial" w:cs="Arial"/>
          <w:lang w:val="es-CO"/>
        </w:rPr>
        <w:t>parágrafo</w:t>
      </w:r>
      <w:proofErr w:type="spellEnd"/>
      <w:r w:rsidR="00B93661" w:rsidRPr="00B93661">
        <w:rPr>
          <w:rFonts w:ascii="Arial" w:eastAsiaTheme="minorHAnsi" w:hAnsi="Arial" w:cs="Arial"/>
          <w:lang w:val="es-CO"/>
        </w:rPr>
        <w:t xml:space="preserve"> 2. </w:t>
      </w:r>
    </w:p>
    <w:p w14:paraId="36E23619" w14:textId="5DB9BAB6" w:rsidR="00B962FC" w:rsidRPr="002C6E62" w:rsidRDefault="00FB5F15" w:rsidP="00B962FC">
      <w:pPr>
        <w:pStyle w:val="NormalWeb"/>
        <w:jc w:val="both"/>
        <w:rPr>
          <w:rFonts w:ascii="Arial" w:eastAsiaTheme="minorHAnsi" w:hAnsi="Arial" w:cs="Arial"/>
          <w:lang w:val="es-CO"/>
        </w:rPr>
      </w:pPr>
      <w:r>
        <w:rPr>
          <w:rFonts w:ascii="Arial" w:eastAsiaTheme="minorHAnsi" w:hAnsi="Arial" w:cs="Arial"/>
          <w:lang w:val="es-CO"/>
        </w:rPr>
        <w:t xml:space="preserve">Mediante </w:t>
      </w:r>
      <w:r w:rsidR="00B962FC">
        <w:rPr>
          <w:rFonts w:ascii="Arial" w:eastAsiaTheme="minorHAnsi" w:hAnsi="Arial" w:cs="Arial"/>
          <w:lang w:val="es-CO"/>
        </w:rPr>
        <w:t xml:space="preserve">Acta de Suspensión No.2 del 31 de agosto de 2021, se suspendió el contrato </w:t>
      </w:r>
      <w:r w:rsidR="00B962FC" w:rsidRPr="002C6E62">
        <w:rPr>
          <w:rFonts w:ascii="Arial" w:eastAsiaTheme="minorHAnsi" w:hAnsi="Arial" w:cs="Arial"/>
          <w:lang w:val="es-CO"/>
        </w:rPr>
        <w:t>FAZNI GGC No. 6</w:t>
      </w:r>
      <w:r w:rsidR="00B962FC">
        <w:rPr>
          <w:rFonts w:ascii="Arial" w:eastAsiaTheme="minorHAnsi" w:hAnsi="Arial" w:cs="Arial"/>
          <w:lang w:val="es-CO"/>
        </w:rPr>
        <w:t>63</w:t>
      </w:r>
      <w:r w:rsidR="00B962FC" w:rsidRPr="002C6E62">
        <w:rPr>
          <w:rFonts w:ascii="Arial" w:eastAsiaTheme="minorHAnsi" w:hAnsi="Arial" w:cs="Arial"/>
          <w:lang w:val="es-CO"/>
        </w:rPr>
        <w:t xml:space="preserve"> de 20</w:t>
      </w:r>
      <w:r w:rsidR="00B962FC">
        <w:rPr>
          <w:rFonts w:ascii="Arial" w:eastAsiaTheme="minorHAnsi" w:hAnsi="Arial" w:cs="Arial"/>
          <w:lang w:val="es-CO"/>
        </w:rPr>
        <w:t>19</w:t>
      </w:r>
      <w:r w:rsidR="00B962FC" w:rsidRPr="002C6E62">
        <w:rPr>
          <w:rFonts w:ascii="Arial" w:eastAsiaTheme="minorHAnsi" w:hAnsi="Arial" w:cs="Arial"/>
          <w:lang w:val="es-CO"/>
        </w:rPr>
        <w:t xml:space="preserve"> </w:t>
      </w:r>
      <w:r w:rsidR="00B962FC">
        <w:rPr>
          <w:rFonts w:ascii="Arial" w:eastAsiaTheme="minorHAnsi" w:hAnsi="Arial" w:cs="Arial"/>
          <w:lang w:val="es-CO"/>
        </w:rPr>
        <w:t>hasta el 30 de octubre de 2021.</w:t>
      </w:r>
    </w:p>
    <w:p w14:paraId="09BE5F24" w14:textId="68CE9250" w:rsidR="00B962FC" w:rsidRDefault="00FB5F15" w:rsidP="00B962FC">
      <w:pPr>
        <w:pStyle w:val="NormalWeb"/>
        <w:jc w:val="both"/>
        <w:rPr>
          <w:rFonts w:ascii="Arial" w:eastAsiaTheme="minorHAnsi" w:hAnsi="Arial" w:cs="Arial"/>
          <w:lang w:val="es-CO"/>
        </w:rPr>
      </w:pPr>
      <w:r>
        <w:rPr>
          <w:rFonts w:ascii="Arial" w:eastAsiaTheme="minorHAnsi" w:hAnsi="Arial" w:cs="Arial"/>
          <w:lang w:val="es-CO"/>
        </w:rPr>
        <w:lastRenderedPageBreak/>
        <w:t>M</w:t>
      </w:r>
      <w:r w:rsidR="00B962FC">
        <w:rPr>
          <w:rFonts w:ascii="Arial" w:eastAsiaTheme="minorHAnsi" w:hAnsi="Arial" w:cs="Arial"/>
          <w:lang w:val="es-CO"/>
        </w:rPr>
        <w:t xml:space="preserve">ediante Prórroga </w:t>
      </w:r>
      <w:r w:rsidR="00506B82">
        <w:rPr>
          <w:rFonts w:ascii="Arial" w:eastAsiaTheme="minorHAnsi" w:hAnsi="Arial" w:cs="Arial"/>
          <w:lang w:val="es-CO"/>
        </w:rPr>
        <w:t xml:space="preserve">No.1 </w:t>
      </w:r>
      <w:r w:rsidR="00B962FC">
        <w:rPr>
          <w:rFonts w:ascii="Arial" w:eastAsiaTheme="minorHAnsi" w:hAnsi="Arial" w:cs="Arial"/>
          <w:lang w:val="es-CO"/>
        </w:rPr>
        <w:t xml:space="preserve">a la Suspensión No.2 del 29 de octubre de 2021, se suspendió el contrato </w:t>
      </w:r>
      <w:r w:rsidR="00B962FC" w:rsidRPr="002C6E62">
        <w:rPr>
          <w:rFonts w:ascii="Arial" w:eastAsiaTheme="minorHAnsi" w:hAnsi="Arial" w:cs="Arial"/>
          <w:lang w:val="es-CO"/>
        </w:rPr>
        <w:t>FAZNI GGC No. 6</w:t>
      </w:r>
      <w:r w:rsidR="00B962FC">
        <w:rPr>
          <w:rFonts w:ascii="Arial" w:eastAsiaTheme="minorHAnsi" w:hAnsi="Arial" w:cs="Arial"/>
          <w:lang w:val="es-CO"/>
        </w:rPr>
        <w:t>63</w:t>
      </w:r>
      <w:r w:rsidR="00B962FC" w:rsidRPr="002C6E62">
        <w:rPr>
          <w:rFonts w:ascii="Arial" w:eastAsiaTheme="minorHAnsi" w:hAnsi="Arial" w:cs="Arial"/>
          <w:lang w:val="es-CO"/>
        </w:rPr>
        <w:t xml:space="preserve"> de 20</w:t>
      </w:r>
      <w:r w:rsidR="00B962FC">
        <w:rPr>
          <w:rFonts w:ascii="Arial" w:eastAsiaTheme="minorHAnsi" w:hAnsi="Arial" w:cs="Arial"/>
          <w:lang w:val="es-CO"/>
        </w:rPr>
        <w:t>19</w:t>
      </w:r>
      <w:r w:rsidR="00B962FC" w:rsidRPr="002C6E62">
        <w:rPr>
          <w:rFonts w:ascii="Arial" w:eastAsiaTheme="minorHAnsi" w:hAnsi="Arial" w:cs="Arial"/>
          <w:lang w:val="es-CO"/>
        </w:rPr>
        <w:t xml:space="preserve"> </w:t>
      </w:r>
      <w:r w:rsidR="00B962FC">
        <w:rPr>
          <w:rFonts w:ascii="Arial" w:eastAsiaTheme="minorHAnsi" w:hAnsi="Arial" w:cs="Arial"/>
          <w:lang w:val="es-CO"/>
        </w:rPr>
        <w:t>hasta el 30 de noviembre de 2021.</w:t>
      </w:r>
    </w:p>
    <w:p w14:paraId="54D7E66D" w14:textId="57CFE865" w:rsidR="00B93661" w:rsidRDefault="00FB5F15" w:rsidP="00B962FC">
      <w:pPr>
        <w:pStyle w:val="NormalWeb"/>
        <w:jc w:val="both"/>
        <w:rPr>
          <w:rFonts w:ascii="Arial" w:eastAsiaTheme="minorHAnsi" w:hAnsi="Arial" w:cs="Arial"/>
          <w:lang w:val="es-CO"/>
        </w:rPr>
      </w:pPr>
      <w:r>
        <w:rPr>
          <w:rFonts w:ascii="Arial" w:eastAsiaTheme="minorHAnsi" w:hAnsi="Arial" w:cs="Arial"/>
          <w:lang w:val="es-CO"/>
        </w:rPr>
        <w:t>El</w:t>
      </w:r>
      <w:r w:rsidR="00B93661" w:rsidRPr="00B93661">
        <w:rPr>
          <w:rFonts w:ascii="Arial" w:eastAsiaTheme="minorHAnsi" w:hAnsi="Arial" w:cs="Arial"/>
          <w:lang w:val="es-CO"/>
        </w:rPr>
        <w:t xml:space="preserve"> 1 de diciembre de 2021 se suscribió́ </w:t>
      </w:r>
      <w:proofErr w:type="spellStart"/>
      <w:r w:rsidR="00B93661" w:rsidRPr="00B93661">
        <w:rPr>
          <w:rFonts w:ascii="Arial" w:eastAsiaTheme="minorHAnsi" w:hAnsi="Arial" w:cs="Arial"/>
          <w:lang w:val="es-CO"/>
        </w:rPr>
        <w:t>Otrosi</w:t>
      </w:r>
      <w:proofErr w:type="spellEnd"/>
      <w:r w:rsidR="00B93661" w:rsidRPr="00B93661">
        <w:rPr>
          <w:rFonts w:ascii="Arial" w:eastAsiaTheme="minorHAnsi" w:hAnsi="Arial" w:cs="Arial"/>
          <w:lang w:val="es-CO"/>
        </w:rPr>
        <w:t>́ No. 2 mediante el cual se implementó́ la figura de Valor líquido cero y se modificó́ el Cronograma con fecha de terminación 13</w:t>
      </w:r>
      <w:r w:rsidR="00B93661">
        <w:rPr>
          <w:rFonts w:ascii="Arial" w:eastAsiaTheme="minorHAnsi" w:hAnsi="Arial" w:cs="Arial"/>
          <w:lang w:val="es-CO"/>
        </w:rPr>
        <w:t xml:space="preserve"> abril de 2022.</w:t>
      </w:r>
    </w:p>
    <w:p w14:paraId="492E1778" w14:textId="23F10A50" w:rsidR="00B962FC" w:rsidRDefault="00FB5F15" w:rsidP="00B962FC">
      <w:pPr>
        <w:pStyle w:val="NormalWeb"/>
        <w:jc w:val="both"/>
        <w:rPr>
          <w:rFonts w:ascii="Arial" w:eastAsiaTheme="minorHAnsi" w:hAnsi="Arial" w:cs="Arial"/>
          <w:lang w:val="es-CO"/>
        </w:rPr>
      </w:pPr>
      <w:r>
        <w:rPr>
          <w:rFonts w:ascii="Arial" w:eastAsiaTheme="minorHAnsi" w:hAnsi="Arial" w:cs="Arial"/>
          <w:lang w:val="es-CO"/>
        </w:rPr>
        <w:t>M</w:t>
      </w:r>
      <w:r w:rsidR="00B962FC">
        <w:rPr>
          <w:rFonts w:ascii="Arial" w:eastAsiaTheme="minorHAnsi" w:hAnsi="Arial" w:cs="Arial"/>
          <w:lang w:val="es-CO"/>
        </w:rPr>
        <w:t xml:space="preserve">ediante Acta de Suspensión No.3 del 12 de enero de 2022, se suspendió el contrato </w:t>
      </w:r>
      <w:r w:rsidR="00B962FC" w:rsidRPr="002C6E62">
        <w:rPr>
          <w:rFonts w:ascii="Arial" w:eastAsiaTheme="minorHAnsi" w:hAnsi="Arial" w:cs="Arial"/>
          <w:lang w:val="es-CO"/>
        </w:rPr>
        <w:t>FAZNI GGC No. 6</w:t>
      </w:r>
      <w:r w:rsidR="00B962FC">
        <w:rPr>
          <w:rFonts w:ascii="Arial" w:eastAsiaTheme="minorHAnsi" w:hAnsi="Arial" w:cs="Arial"/>
          <w:lang w:val="es-CO"/>
        </w:rPr>
        <w:t>63</w:t>
      </w:r>
      <w:r w:rsidR="00B962FC" w:rsidRPr="002C6E62">
        <w:rPr>
          <w:rFonts w:ascii="Arial" w:eastAsiaTheme="minorHAnsi" w:hAnsi="Arial" w:cs="Arial"/>
          <w:lang w:val="es-CO"/>
        </w:rPr>
        <w:t xml:space="preserve"> de 20</w:t>
      </w:r>
      <w:r w:rsidR="00B962FC">
        <w:rPr>
          <w:rFonts w:ascii="Arial" w:eastAsiaTheme="minorHAnsi" w:hAnsi="Arial" w:cs="Arial"/>
          <w:lang w:val="es-CO"/>
        </w:rPr>
        <w:t>19</w:t>
      </w:r>
      <w:r w:rsidR="00B962FC" w:rsidRPr="002C6E62">
        <w:rPr>
          <w:rFonts w:ascii="Arial" w:eastAsiaTheme="minorHAnsi" w:hAnsi="Arial" w:cs="Arial"/>
          <w:lang w:val="es-CO"/>
        </w:rPr>
        <w:t xml:space="preserve"> </w:t>
      </w:r>
      <w:r w:rsidR="00B962FC">
        <w:rPr>
          <w:rFonts w:ascii="Arial" w:eastAsiaTheme="minorHAnsi" w:hAnsi="Arial" w:cs="Arial"/>
          <w:lang w:val="es-CO"/>
        </w:rPr>
        <w:t>hasta el 12 de marzo de 2022.</w:t>
      </w:r>
    </w:p>
    <w:p w14:paraId="36125E9E" w14:textId="43BBFD30" w:rsidR="00506B82" w:rsidRPr="002C6E62" w:rsidRDefault="00FB5F15" w:rsidP="00506B82">
      <w:pPr>
        <w:pStyle w:val="NormalWeb"/>
        <w:jc w:val="both"/>
        <w:rPr>
          <w:rFonts w:ascii="Arial" w:eastAsiaTheme="minorHAnsi" w:hAnsi="Arial" w:cs="Arial"/>
          <w:lang w:val="es-CO"/>
        </w:rPr>
      </w:pPr>
      <w:r>
        <w:rPr>
          <w:rFonts w:ascii="Arial" w:eastAsiaTheme="minorHAnsi" w:hAnsi="Arial" w:cs="Arial"/>
          <w:lang w:val="es-CO"/>
        </w:rPr>
        <w:t>M</w:t>
      </w:r>
      <w:r w:rsidR="00506B82">
        <w:rPr>
          <w:rFonts w:ascii="Arial" w:eastAsiaTheme="minorHAnsi" w:hAnsi="Arial" w:cs="Arial"/>
          <w:lang w:val="es-CO"/>
        </w:rPr>
        <w:t xml:space="preserve">ediante Acta de Suspensión No.4 del 20 de abril de 2022, se suspendió el contrato </w:t>
      </w:r>
      <w:r w:rsidR="00506B82" w:rsidRPr="002C6E62">
        <w:rPr>
          <w:rFonts w:ascii="Arial" w:eastAsiaTheme="minorHAnsi" w:hAnsi="Arial" w:cs="Arial"/>
          <w:lang w:val="es-CO"/>
        </w:rPr>
        <w:t>FAZNI GGC No. 6</w:t>
      </w:r>
      <w:r w:rsidR="00506B82">
        <w:rPr>
          <w:rFonts w:ascii="Arial" w:eastAsiaTheme="minorHAnsi" w:hAnsi="Arial" w:cs="Arial"/>
          <w:lang w:val="es-CO"/>
        </w:rPr>
        <w:t>63</w:t>
      </w:r>
      <w:r w:rsidR="00506B82" w:rsidRPr="002C6E62">
        <w:rPr>
          <w:rFonts w:ascii="Arial" w:eastAsiaTheme="minorHAnsi" w:hAnsi="Arial" w:cs="Arial"/>
          <w:lang w:val="es-CO"/>
        </w:rPr>
        <w:t xml:space="preserve"> de 20</w:t>
      </w:r>
      <w:r w:rsidR="00506B82">
        <w:rPr>
          <w:rFonts w:ascii="Arial" w:eastAsiaTheme="minorHAnsi" w:hAnsi="Arial" w:cs="Arial"/>
          <w:lang w:val="es-CO"/>
        </w:rPr>
        <w:t>19</w:t>
      </w:r>
      <w:r w:rsidR="00506B82" w:rsidRPr="002C6E62">
        <w:rPr>
          <w:rFonts w:ascii="Arial" w:eastAsiaTheme="minorHAnsi" w:hAnsi="Arial" w:cs="Arial"/>
          <w:lang w:val="es-CO"/>
        </w:rPr>
        <w:t xml:space="preserve"> </w:t>
      </w:r>
      <w:r w:rsidR="00506B82">
        <w:rPr>
          <w:rFonts w:ascii="Arial" w:eastAsiaTheme="minorHAnsi" w:hAnsi="Arial" w:cs="Arial"/>
          <w:lang w:val="es-CO"/>
        </w:rPr>
        <w:t>hasta el 20 de julio de 2022.</w:t>
      </w:r>
    </w:p>
    <w:p w14:paraId="7DDFEE8E" w14:textId="25FC9E1F" w:rsidR="00B962FC" w:rsidRPr="002C6E62" w:rsidRDefault="0052742B" w:rsidP="00B962FC">
      <w:pPr>
        <w:pStyle w:val="NormalWeb"/>
        <w:jc w:val="both"/>
        <w:rPr>
          <w:rFonts w:ascii="Arial" w:eastAsiaTheme="minorHAnsi" w:hAnsi="Arial" w:cs="Arial"/>
          <w:lang w:val="es-CO"/>
        </w:rPr>
      </w:pPr>
      <w:r>
        <w:rPr>
          <w:rFonts w:ascii="Arial" w:eastAsiaTheme="minorHAnsi" w:hAnsi="Arial" w:cs="Arial"/>
          <w:lang w:val="es-CO"/>
        </w:rPr>
        <w:t>Mediante</w:t>
      </w:r>
      <w:r w:rsidR="00506B82">
        <w:rPr>
          <w:rFonts w:ascii="Arial" w:eastAsiaTheme="minorHAnsi" w:hAnsi="Arial" w:cs="Arial"/>
          <w:lang w:val="es-CO"/>
        </w:rPr>
        <w:t xml:space="preserve"> Prórroga No.1 a la Suspensión No.4 del 20 de julio de 2022, se suspendió el contrato </w:t>
      </w:r>
      <w:r w:rsidR="00506B82" w:rsidRPr="002C6E62">
        <w:rPr>
          <w:rFonts w:ascii="Arial" w:eastAsiaTheme="minorHAnsi" w:hAnsi="Arial" w:cs="Arial"/>
          <w:lang w:val="es-CO"/>
        </w:rPr>
        <w:t>FAZNI GGC No. 6</w:t>
      </w:r>
      <w:r w:rsidR="00506B82">
        <w:rPr>
          <w:rFonts w:ascii="Arial" w:eastAsiaTheme="minorHAnsi" w:hAnsi="Arial" w:cs="Arial"/>
          <w:lang w:val="es-CO"/>
        </w:rPr>
        <w:t>63</w:t>
      </w:r>
      <w:r w:rsidR="00506B82" w:rsidRPr="002C6E62">
        <w:rPr>
          <w:rFonts w:ascii="Arial" w:eastAsiaTheme="minorHAnsi" w:hAnsi="Arial" w:cs="Arial"/>
          <w:lang w:val="es-CO"/>
        </w:rPr>
        <w:t xml:space="preserve"> de 20</w:t>
      </w:r>
      <w:r w:rsidR="00506B82">
        <w:rPr>
          <w:rFonts w:ascii="Arial" w:eastAsiaTheme="minorHAnsi" w:hAnsi="Arial" w:cs="Arial"/>
          <w:lang w:val="es-CO"/>
        </w:rPr>
        <w:t>19</w:t>
      </w:r>
      <w:r w:rsidR="00506B82" w:rsidRPr="002C6E62">
        <w:rPr>
          <w:rFonts w:ascii="Arial" w:eastAsiaTheme="minorHAnsi" w:hAnsi="Arial" w:cs="Arial"/>
          <w:lang w:val="es-CO"/>
        </w:rPr>
        <w:t xml:space="preserve"> </w:t>
      </w:r>
      <w:r w:rsidR="00506B82">
        <w:rPr>
          <w:rFonts w:ascii="Arial" w:eastAsiaTheme="minorHAnsi" w:hAnsi="Arial" w:cs="Arial"/>
          <w:lang w:val="es-CO"/>
        </w:rPr>
        <w:t>hasta el 20 de septiembre de 2022.</w:t>
      </w:r>
    </w:p>
    <w:p w14:paraId="2D7B5FA8" w14:textId="3E6F31B0" w:rsidR="00506B82" w:rsidRDefault="0052742B" w:rsidP="00506B82">
      <w:pPr>
        <w:pStyle w:val="NormalWeb"/>
        <w:jc w:val="both"/>
        <w:rPr>
          <w:rFonts w:ascii="Arial" w:eastAsiaTheme="minorHAnsi" w:hAnsi="Arial" w:cs="Arial"/>
          <w:lang w:val="es-CO"/>
        </w:rPr>
      </w:pPr>
      <w:r>
        <w:rPr>
          <w:rFonts w:ascii="Arial" w:eastAsiaTheme="minorHAnsi" w:hAnsi="Arial" w:cs="Arial"/>
          <w:lang w:val="es-CO"/>
        </w:rPr>
        <w:t>Mediante</w:t>
      </w:r>
      <w:r w:rsidR="00506B82">
        <w:rPr>
          <w:rFonts w:ascii="Arial" w:eastAsiaTheme="minorHAnsi" w:hAnsi="Arial" w:cs="Arial"/>
          <w:lang w:val="es-CO"/>
        </w:rPr>
        <w:t xml:space="preserve"> Prórroga No.2 a la Suspensión No.4 del 20 de septiembre de 2022, se suspendió el contrato </w:t>
      </w:r>
      <w:r w:rsidR="00506B82" w:rsidRPr="002C6E62">
        <w:rPr>
          <w:rFonts w:ascii="Arial" w:eastAsiaTheme="minorHAnsi" w:hAnsi="Arial" w:cs="Arial"/>
          <w:lang w:val="es-CO"/>
        </w:rPr>
        <w:t>FAZNI GGC No. 6</w:t>
      </w:r>
      <w:r w:rsidR="00506B82">
        <w:rPr>
          <w:rFonts w:ascii="Arial" w:eastAsiaTheme="minorHAnsi" w:hAnsi="Arial" w:cs="Arial"/>
          <w:lang w:val="es-CO"/>
        </w:rPr>
        <w:t>63</w:t>
      </w:r>
      <w:r w:rsidR="00506B82" w:rsidRPr="002C6E62">
        <w:rPr>
          <w:rFonts w:ascii="Arial" w:eastAsiaTheme="minorHAnsi" w:hAnsi="Arial" w:cs="Arial"/>
          <w:lang w:val="es-CO"/>
        </w:rPr>
        <w:t xml:space="preserve"> de 20</w:t>
      </w:r>
      <w:r w:rsidR="00506B82">
        <w:rPr>
          <w:rFonts w:ascii="Arial" w:eastAsiaTheme="minorHAnsi" w:hAnsi="Arial" w:cs="Arial"/>
          <w:lang w:val="es-CO"/>
        </w:rPr>
        <w:t>19</w:t>
      </w:r>
      <w:r w:rsidR="00506B82" w:rsidRPr="002C6E62">
        <w:rPr>
          <w:rFonts w:ascii="Arial" w:eastAsiaTheme="minorHAnsi" w:hAnsi="Arial" w:cs="Arial"/>
          <w:lang w:val="es-CO"/>
        </w:rPr>
        <w:t xml:space="preserve"> </w:t>
      </w:r>
      <w:r w:rsidR="00506B82">
        <w:rPr>
          <w:rFonts w:ascii="Arial" w:eastAsiaTheme="minorHAnsi" w:hAnsi="Arial" w:cs="Arial"/>
          <w:lang w:val="es-CO"/>
        </w:rPr>
        <w:t>hasta el 20 de noviembre de 2022.</w:t>
      </w:r>
    </w:p>
    <w:p w14:paraId="6FDD562B" w14:textId="75FED61A" w:rsidR="00B962FC" w:rsidRPr="00506B82" w:rsidRDefault="0052742B" w:rsidP="00506B82">
      <w:pPr>
        <w:pStyle w:val="NormalWeb"/>
        <w:jc w:val="both"/>
        <w:rPr>
          <w:rFonts w:ascii="Arial" w:eastAsiaTheme="minorHAnsi" w:hAnsi="Arial" w:cs="Arial"/>
          <w:lang w:val="es-CO"/>
        </w:rPr>
      </w:pPr>
      <w:r>
        <w:rPr>
          <w:rFonts w:ascii="Arial" w:eastAsiaTheme="minorHAnsi" w:hAnsi="Arial" w:cs="Arial"/>
          <w:lang w:val="es-CO"/>
        </w:rPr>
        <w:t>Mediante</w:t>
      </w:r>
      <w:r w:rsidR="00506B82">
        <w:rPr>
          <w:rFonts w:ascii="Arial" w:eastAsiaTheme="minorHAnsi" w:hAnsi="Arial" w:cs="Arial"/>
          <w:lang w:val="es-CO"/>
        </w:rPr>
        <w:t xml:space="preserve"> Prórroga No.1 a la Suspensión No.5 del 20 de noviembre de 2022, se suspendió el contrato </w:t>
      </w:r>
      <w:r w:rsidR="00506B82" w:rsidRPr="002C6E62">
        <w:rPr>
          <w:rFonts w:ascii="Arial" w:eastAsiaTheme="minorHAnsi" w:hAnsi="Arial" w:cs="Arial"/>
          <w:lang w:val="es-CO"/>
        </w:rPr>
        <w:t>FAZNI GGC No. 6</w:t>
      </w:r>
      <w:r w:rsidR="00506B82">
        <w:rPr>
          <w:rFonts w:ascii="Arial" w:eastAsiaTheme="minorHAnsi" w:hAnsi="Arial" w:cs="Arial"/>
          <w:lang w:val="es-CO"/>
        </w:rPr>
        <w:t>63</w:t>
      </w:r>
      <w:r w:rsidR="00506B82" w:rsidRPr="002C6E62">
        <w:rPr>
          <w:rFonts w:ascii="Arial" w:eastAsiaTheme="minorHAnsi" w:hAnsi="Arial" w:cs="Arial"/>
          <w:lang w:val="es-CO"/>
        </w:rPr>
        <w:t xml:space="preserve"> de 20</w:t>
      </w:r>
      <w:r w:rsidR="00506B82">
        <w:rPr>
          <w:rFonts w:ascii="Arial" w:eastAsiaTheme="minorHAnsi" w:hAnsi="Arial" w:cs="Arial"/>
          <w:lang w:val="es-CO"/>
        </w:rPr>
        <w:t>19</w:t>
      </w:r>
      <w:r w:rsidR="00506B82" w:rsidRPr="002C6E62">
        <w:rPr>
          <w:rFonts w:ascii="Arial" w:eastAsiaTheme="minorHAnsi" w:hAnsi="Arial" w:cs="Arial"/>
          <w:lang w:val="es-CO"/>
        </w:rPr>
        <w:t xml:space="preserve"> </w:t>
      </w:r>
      <w:r w:rsidR="00506B82">
        <w:rPr>
          <w:rFonts w:ascii="Arial" w:eastAsiaTheme="minorHAnsi" w:hAnsi="Arial" w:cs="Arial"/>
          <w:lang w:val="es-CO"/>
        </w:rPr>
        <w:t>hasta el 20 de septiembre de 2022.</w:t>
      </w:r>
    </w:p>
    <w:p w14:paraId="746CAD4E" w14:textId="704DDBFF" w:rsidR="00FD6A64" w:rsidRDefault="00FD6A64" w:rsidP="00FD6A64">
      <w:pPr>
        <w:spacing w:after="0" w:line="240" w:lineRule="auto"/>
        <w:jc w:val="both"/>
        <w:rPr>
          <w:rFonts w:ascii="Arial" w:hAnsi="Arial" w:cs="Arial"/>
          <w:sz w:val="24"/>
          <w:szCs w:val="24"/>
          <w:lang w:val="es-ES_tradnl"/>
        </w:rPr>
      </w:pPr>
      <w:r>
        <w:rPr>
          <w:rFonts w:ascii="Arial" w:hAnsi="Arial" w:cs="Arial"/>
          <w:sz w:val="24"/>
          <w:szCs w:val="24"/>
          <w:lang w:val="es-ES_tradnl"/>
        </w:rPr>
        <w:t>Para garantizar el cumplimiento del contrato, el contratista alleg</w:t>
      </w:r>
      <w:r w:rsidR="00485B66">
        <w:rPr>
          <w:rFonts w:ascii="Arial" w:hAnsi="Arial" w:cs="Arial"/>
          <w:sz w:val="24"/>
          <w:szCs w:val="24"/>
          <w:lang w:val="es-ES_tradnl"/>
        </w:rPr>
        <w:t>ó</w:t>
      </w:r>
      <w:r>
        <w:rPr>
          <w:rFonts w:ascii="Arial" w:hAnsi="Arial" w:cs="Arial"/>
          <w:sz w:val="24"/>
          <w:szCs w:val="24"/>
          <w:lang w:val="es-ES_tradnl"/>
        </w:rPr>
        <w:t xml:space="preserve"> </w:t>
      </w:r>
      <w:r w:rsidRPr="009778DE">
        <w:rPr>
          <w:rFonts w:ascii="Arial" w:hAnsi="Arial" w:cs="Arial"/>
          <w:sz w:val="24"/>
          <w:szCs w:val="24"/>
          <w:lang w:val="es-ES_tradnl"/>
        </w:rPr>
        <w:t xml:space="preserve">la póliza de cumplimiento No. </w:t>
      </w:r>
      <w:r w:rsidR="00144C3B">
        <w:rPr>
          <w:rFonts w:ascii="Arial" w:hAnsi="Arial" w:cs="Arial"/>
          <w:sz w:val="24"/>
          <w:szCs w:val="24"/>
          <w:lang w:val="es-ES_tradnl"/>
        </w:rPr>
        <w:t>300</w:t>
      </w:r>
      <w:r w:rsidR="00506B82">
        <w:rPr>
          <w:rFonts w:ascii="Arial" w:hAnsi="Arial" w:cs="Arial"/>
          <w:sz w:val="24"/>
          <w:szCs w:val="24"/>
          <w:lang w:val="es-ES_tradnl"/>
        </w:rPr>
        <w:t>2514</w:t>
      </w:r>
      <w:r w:rsidR="00C17DCD">
        <w:rPr>
          <w:rFonts w:ascii="Arial" w:hAnsi="Arial" w:cs="Arial"/>
          <w:sz w:val="24"/>
          <w:szCs w:val="24"/>
          <w:lang w:val="es-ES_tradnl"/>
        </w:rPr>
        <w:t xml:space="preserve"> </w:t>
      </w:r>
      <w:r w:rsidRPr="009778DE">
        <w:rPr>
          <w:rFonts w:ascii="Arial" w:hAnsi="Arial" w:cs="Arial"/>
          <w:sz w:val="24"/>
          <w:szCs w:val="24"/>
          <w:lang w:val="es-ES_tradnl"/>
        </w:rPr>
        <w:t xml:space="preserve">expedida por </w:t>
      </w:r>
      <w:r w:rsidR="00144C3B">
        <w:rPr>
          <w:rFonts w:ascii="Arial" w:hAnsi="Arial" w:cs="Arial"/>
          <w:sz w:val="24"/>
          <w:szCs w:val="24"/>
          <w:lang w:val="es-ES_tradnl"/>
        </w:rPr>
        <w:t xml:space="preserve">Previsora de Seguros </w:t>
      </w:r>
      <w:r>
        <w:rPr>
          <w:rFonts w:ascii="Arial" w:hAnsi="Arial" w:cs="Arial"/>
          <w:sz w:val="24"/>
          <w:szCs w:val="24"/>
          <w:lang w:val="es-ES_tradnl"/>
        </w:rPr>
        <w:t xml:space="preserve">y aprobada por parte del MME, el día </w:t>
      </w:r>
      <w:r w:rsidR="004824D5">
        <w:rPr>
          <w:rFonts w:ascii="Arial" w:hAnsi="Arial" w:cs="Arial"/>
          <w:sz w:val="24"/>
          <w:szCs w:val="24"/>
          <w:lang w:val="es-ES_tradnl"/>
        </w:rPr>
        <w:t>9</w:t>
      </w:r>
      <w:r>
        <w:rPr>
          <w:rFonts w:ascii="Arial" w:hAnsi="Arial" w:cs="Arial"/>
          <w:sz w:val="24"/>
          <w:szCs w:val="24"/>
          <w:lang w:val="es-ES_tradnl"/>
        </w:rPr>
        <w:t xml:space="preserve"> de </w:t>
      </w:r>
      <w:r w:rsidR="004824D5">
        <w:rPr>
          <w:rFonts w:ascii="Arial" w:hAnsi="Arial" w:cs="Arial"/>
          <w:sz w:val="24"/>
          <w:szCs w:val="24"/>
          <w:lang w:val="es-ES_tradnl"/>
        </w:rPr>
        <w:t>octubre</w:t>
      </w:r>
      <w:r>
        <w:rPr>
          <w:rFonts w:ascii="Arial" w:hAnsi="Arial" w:cs="Arial"/>
          <w:sz w:val="24"/>
          <w:szCs w:val="24"/>
          <w:lang w:val="es-ES_tradnl"/>
        </w:rPr>
        <w:t xml:space="preserve"> del </w:t>
      </w:r>
      <w:r w:rsidRPr="000124B5">
        <w:rPr>
          <w:rFonts w:ascii="Arial" w:hAnsi="Arial" w:cs="Arial"/>
          <w:sz w:val="24"/>
          <w:szCs w:val="24"/>
          <w:lang w:val="es-ES_tradnl"/>
        </w:rPr>
        <w:t>202</w:t>
      </w:r>
      <w:r w:rsidR="004824D5">
        <w:rPr>
          <w:rFonts w:ascii="Arial" w:hAnsi="Arial" w:cs="Arial"/>
          <w:sz w:val="24"/>
          <w:szCs w:val="24"/>
          <w:lang w:val="es-ES_tradnl"/>
        </w:rPr>
        <w:t>4</w:t>
      </w:r>
      <w:r>
        <w:rPr>
          <w:rFonts w:ascii="Arial" w:hAnsi="Arial" w:cs="Arial"/>
          <w:sz w:val="24"/>
          <w:szCs w:val="24"/>
          <w:lang w:val="es-ES_tradnl"/>
        </w:rPr>
        <w:t>.</w:t>
      </w:r>
    </w:p>
    <w:p w14:paraId="67D21D7A" w14:textId="77777777" w:rsidR="00FB5F15" w:rsidRDefault="00FB5F15" w:rsidP="00FD6A64">
      <w:pPr>
        <w:spacing w:after="0" w:line="240" w:lineRule="auto"/>
        <w:jc w:val="both"/>
        <w:rPr>
          <w:rFonts w:ascii="Arial" w:hAnsi="Arial" w:cs="Arial"/>
          <w:sz w:val="24"/>
          <w:szCs w:val="24"/>
          <w:lang w:val="es-ES_tradnl"/>
        </w:rPr>
      </w:pPr>
    </w:p>
    <w:p w14:paraId="5CBB9F73" w14:textId="62866C1E" w:rsidR="00FB5F15" w:rsidRPr="009778DE" w:rsidRDefault="00FB5F15" w:rsidP="00FD6A64">
      <w:pPr>
        <w:spacing w:after="0" w:line="240" w:lineRule="auto"/>
        <w:jc w:val="both"/>
        <w:rPr>
          <w:rFonts w:ascii="Arial" w:hAnsi="Arial" w:cs="Arial"/>
          <w:sz w:val="24"/>
          <w:szCs w:val="24"/>
          <w:lang w:val="es-ES_tradnl"/>
        </w:rPr>
      </w:pPr>
      <w:r>
        <w:rPr>
          <w:rFonts w:ascii="Arial" w:hAnsi="Arial" w:cs="Arial"/>
          <w:sz w:val="24"/>
          <w:szCs w:val="24"/>
          <w:lang w:val="es-ES_tradnl"/>
        </w:rPr>
        <w:t xml:space="preserve">Que, mediante oficios No. </w:t>
      </w:r>
      <w:r w:rsidR="00AB7EAA">
        <w:rPr>
          <w:rFonts w:ascii="Arial" w:hAnsi="Arial" w:cs="Arial"/>
          <w:sz w:val="24"/>
          <w:szCs w:val="24"/>
          <w:lang w:val="es-ES_tradnl"/>
        </w:rPr>
        <w:t>2-2025-032750 y 2-2025-032782</w:t>
      </w:r>
      <w:r>
        <w:rPr>
          <w:rFonts w:ascii="Arial" w:hAnsi="Arial" w:cs="Arial"/>
          <w:sz w:val="24"/>
          <w:szCs w:val="24"/>
          <w:lang w:val="es-ES_tradnl"/>
        </w:rPr>
        <w:t xml:space="preserve"> </w:t>
      </w:r>
      <w:r w:rsidR="00AB7EAA">
        <w:rPr>
          <w:rFonts w:ascii="Arial" w:hAnsi="Arial" w:cs="Arial"/>
          <w:sz w:val="24"/>
          <w:szCs w:val="24"/>
          <w:lang w:val="es-ES_tradnl"/>
        </w:rPr>
        <w:t>del 11 de agosto de 2026</w:t>
      </w:r>
      <w:r>
        <w:rPr>
          <w:rFonts w:ascii="Arial" w:hAnsi="Arial" w:cs="Arial"/>
          <w:sz w:val="24"/>
          <w:szCs w:val="24"/>
          <w:lang w:val="es-ES_tradnl"/>
        </w:rPr>
        <w:t xml:space="preserve"> se cit</w:t>
      </w:r>
      <w:r w:rsidR="00AB7EAA">
        <w:rPr>
          <w:rFonts w:ascii="Arial" w:hAnsi="Arial" w:cs="Arial"/>
          <w:sz w:val="24"/>
          <w:szCs w:val="24"/>
          <w:lang w:val="es-ES_tradnl"/>
        </w:rPr>
        <w:t>ó</w:t>
      </w:r>
      <w:r>
        <w:rPr>
          <w:rFonts w:ascii="Arial" w:hAnsi="Arial" w:cs="Arial"/>
          <w:sz w:val="24"/>
          <w:szCs w:val="24"/>
          <w:lang w:val="es-ES_tradnl"/>
        </w:rPr>
        <w:t xml:space="preserve"> al contratista y a su garante para llevar a cabo audiencia de que trata el artículo 86 de la Ley 1474 de 2011, de acuerdo con el informe de supervisión qué evidenció unos </w:t>
      </w:r>
      <w:proofErr w:type="gramStart"/>
      <w:r>
        <w:rPr>
          <w:rFonts w:ascii="Arial" w:hAnsi="Arial" w:cs="Arial"/>
          <w:sz w:val="24"/>
          <w:szCs w:val="24"/>
          <w:lang w:val="es-ES_tradnl"/>
        </w:rPr>
        <w:t>presuntos incumplimiento</w:t>
      </w:r>
      <w:proofErr w:type="gramEnd"/>
      <w:r>
        <w:rPr>
          <w:rFonts w:ascii="Arial" w:hAnsi="Arial" w:cs="Arial"/>
          <w:sz w:val="24"/>
          <w:szCs w:val="24"/>
          <w:lang w:val="es-ES_tradnl"/>
        </w:rPr>
        <w:t xml:space="preserve"> contractuales.</w:t>
      </w:r>
    </w:p>
    <w:p w14:paraId="68F24A3D" w14:textId="77777777" w:rsidR="00EF6D82" w:rsidRPr="009778DE" w:rsidRDefault="00EF6D82" w:rsidP="009778DE">
      <w:pPr>
        <w:spacing w:after="0" w:line="240" w:lineRule="auto"/>
        <w:jc w:val="both"/>
        <w:rPr>
          <w:rFonts w:ascii="Arial" w:hAnsi="Arial" w:cs="Arial"/>
          <w:sz w:val="24"/>
          <w:szCs w:val="24"/>
        </w:rPr>
      </w:pPr>
    </w:p>
    <w:p w14:paraId="36CA91A4" w14:textId="346D5E90" w:rsidR="00862839" w:rsidRPr="00B64892" w:rsidRDefault="00FB5F15" w:rsidP="00B64892">
      <w:pPr>
        <w:pStyle w:val="Prrafodelista"/>
        <w:numPr>
          <w:ilvl w:val="0"/>
          <w:numId w:val="10"/>
        </w:numPr>
        <w:spacing w:after="0" w:line="240" w:lineRule="auto"/>
        <w:jc w:val="both"/>
        <w:rPr>
          <w:rFonts w:ascii="Arial" w:hAnsi="Arial" w:cs="Arial"/>
          <w:b/>
          <w:bCs/>
          <w:sz w:val="24"/>
          <w:szCs w:val="24"/>
        </w:rPr>
      </w:pPr>
      <w:r>
        <w:rPr>
          <w:rFonts w:ascii="Arial" w:hAnsi="Arial" w:cs="Arial"/>
          <w:b/>
          <w:iCs/>
          <w:color w:val="000000"/>
          <w:sz w:val="24"/>
          <w:szCs w:val="24"/>
        </w:rPr>
        <w:t>C</w:t>
      </w:r>
      <w:r w:rsidRPr="00FB5F15">
        <w:rPr>
          <w:rFonts w:ascii="Arial" w:hAnsi="Arial" w:cs="Arial"/>
          <w:b/>
          <w:iCs/>
          <w:color w:val="000000"/>
          <w:sz w:val="24"/>
          <w:szCs w:val="24"/>
        </w:rPr>
        <w:t>ircunstancias de hecho que dieron origen al presente procedimiento administrativo sancionatorio</w:t>
      </w:r>
    </w:p>
    <w:p w14:paraId="382D1AA9" w14:textId="7A589097" w:rsidR="00FD6A64" w:rsidRPr="00537AD7" w:rsidRDefault="00276D88" w:rsidP="00537AD7">
      <w:pPr>
        <w:pStyle w:val="NormalWeb"/>
        <w:jc w:val="both"/>
        <w:rPr>
          <w:rFonts w:ascii="Arial" w:eastAsiaTheme="minorHAnsi" w:hAnsi="Arial" w:cs="Arial"/>
          <w:lang w:val="es-CO"/>
        </w:rPr>
      </w:pPr>
      <w:r>
        <w:rPr>
          <w:rFonts w:ascii="Arial" w:eastAsiaTheme="minorHAnsi" w:hAnsi="Arial" w:cs="Arial"/>
          <w:lang w:val="es-CO"/>
        </w:rPr>
        <w:t>E</w:t>
      </w:r>
      <w:r w:rsidR="002C6E62" w:rsidRPr="006440B0">
        <w:rPr>
          <w:rFonts w:ascii="Arial" w:eastAsiaTheme="minorHAnsi" w:hAnsi="Arial" w:cs="Arial"/>
          <w:lang w:val="es-CO"/>
        </w:rPr>
        <w:t xml:space="preserve">l </w:t>
      </w:r>
      <w:r>
        <w:rPr>
          <w:rFonts w:ascii="Arial" w:eastAsiaTheme="minorHAnsi" w:hAnsi="Arial" w:cs="Arial"/>
          <w:lang w:val="es-CO"/>
        </w:rPr>
        <w:t>supervisor</w:t>
      </w:r>
      <w:r w:rsidR="0052742B">
        <w:rPr>
          <w:rFonts w:ascii="Arial" w:eastAsiaTheme="minorHAnsi" w:hAnsi="Arial" w:cs="Arial"/>
          <w:lang w:val="es-CO"/>
        </w:rPr>
        <w:t xml:space="preserve"> del contrato, que para el presente contrato es</w:t>
      </w:r>
      <w:r>
        <w:rPr>
          <w:rFonts w:ascii="Arial" w:eastAsiaTheme="minorHAnsi" w:hAnsi="Arial" w:cs="Arial"/>
          <w:lang w:val="es-CO"/>
        </w:rPr>
        <w:t xml:space="preserve"> el </w:t>
      </w:r>
      <w:r w:rsidR="002C6E62" w:rsidRPr="006440B0">
        <w:rPr>
          <w:rFonts w:ascii="Arial" w:eastAsiaTheme="minorHAnsi" w:hAnsi="Arial" w:cs="Arial"/>
          <w:lang w:val="es-CO"/>
        </w:rPr>
        <w:t>Director de Energía Eléctrica</w:t>
      </w:r>
      <w:r w:rsidR="0052742B">
        <w:rPr>
          <w:rFonts w:ascii="Arial" w:eastAsiaTheme="minorHAnsi" w:hAnsi="Arial" w:cs="Arial"/>
          <w:lang w:val="es-CO"/>
        </w:rPr>
        <w:t xml:space="preserve"> del Ministerio de Minas y Energía,</w:t>
      </w:r>
      <w:r w:rsidR="002C6E62" w:rsidRPr="006440B0">
        <w:rPr>
          <w:rFonts w:ascii="Arial" w:eastAsiaTheme="minorHAnsi" w:hAnsi="Arial" w:cs="Arial"/>
          <w:lang w:val="es-CO"/>
        </w:rPr>
        <w:t xml:space="preserve"> </w:t>
      </w:r>
      <w:r w:rsidR="0052742B">
        <w:rPr>
          <w:rFonts w:ascii="Arial" w:eastAsiaTheme="minorHAnsi" w:hAnsi="Arial" w:cs="Arial"/>
          <w:lang w:val="es-CO"/>
        </w:rPr>
        <w:t xml:space="preserve">remitió </w:t>
      </w:r>
      <w:r w:rsidR="00C17DCD">
        <w:rPr>
          <w:rFonts w:ascii="Arial" w:eastAsiaTheme="minorHAnsi" w:hAnsi="Arial" w:cs="Arial"/>
          <w:lang w:val="es-CO"/>
        </w:rPr>
        <w:t>informe de presunto incumplimiento al Grupo de Gestión Contractual</w:t>
      </w:r>
      <w:r w:rsidR="0052742B">
        <w:rPr>
          <w:rFonts w:ascii="Arial" w:eastAsiaTheme="minorHAnsi" w:hAnsi="Arial" w:cs="Arial"/>
          <w:lang w:val="es-CO"/>
        </w:rPr>
        <w:t>,</w:t>
      </w:r>
      <w:r w:rsidR="00C17DCD">
        <w:rPr>
          <w:rFonts w:ascii="Arial" w:eastAsiaTheme="minorHAnsi" w:hAnsi="Arial" w:cs="Arial"/>
          <w:lang w:val="es-CO"/>
        </w:rPr>
        <w:t xml:space="preserve"> </w:t>
      </w:r>
      <w:r w:rsidR="002C6E62" w:rsidRPr="006440B0">
        <w:rPr>
          <w:rFonts w:ascii="Arial" w:eastAsiaTheme="minorHAnsi" w:hAnsi="Arial" w:cs="Arial"/>
          <w:lang w:val="es-CO"/>
        </w:rPr>
        <w:t>mediante memorando con radicado No. 3-202</w:t>
      </w:r>
      <w:r w:rsidR="00C17DCD">
        <w:rPr>
          <w:rFonts w:ascii="Arial" w:eastAsiaTheme="minorHAnsi" w:hAnsi="Arial" w:cs="Arial"/>
          <w:lang w:val="es-CO"/>
        </w:rPr>
        <w:t>3-018861</w:t>
      </w:r>
      <w:r w:rsidR="002C6E62" w:rsidRPr="006440B0">
        <w:rPr>
          <w:rFonts w:ascii="Arial" w:eastAsiaTheme="minorHAnsi" w:hAnsi="Arial" w:cs="Arial"/>
          <w:lang w:val="es-CO"/>
        </w:rPr>
        <w:t xml:space="preserve"> del </w:t>
      </w:r>
      <w:r w:rsidR="00C17DCD">
        <w:rPr>
          <w:rFonts w:ascii="Arial" w:eastAsiaTheme="minorHAnsi" w:hAnsi="Arial" w:cs="Arial"/>
          <w:lang w:val="es-CO"/>
        </w:rPr>
        <w:t>21</w:t>
      </w:r>
      <w:r w:rsidR="002C6E62" w:rsidRPr="006440B0">
        <w:rPr>
          <w:rFonts w:ascii="Arial" w:eastAsiaTheme="minorHAnsi" w:hAnsi="Arial" w:cs="Arial"/>
          <w:lang w:val="es-CO"/>
        </w:rPr>
        <w:t xml:space="preserve"> de </w:t>
      </w:r>
      <w:r w:rsidR="00C17DCD">
        <w:rPr>
          <w:rFonts w:ascii="Arial" w:eastAsiaTheme="minorHAnsi" w:hAnsi="Arial" w:cs="Arial"/>
          <w:lang w:val="es-CO"/>
        </w:rPr>
        <w:t>julio</w:t>
      </w:r>
      <w:r w:rsidR="002C6E62" w:rsidRPr="006440B0">
        <w:rPr>
          <w:rFonts w:ascii="Arial" w:eastAsiaTheme="minorHAnsi" w:hAnsi="Arial" w:cs="Arial"/>
          <w:lang w:val="es-CO"/>
        </w:rPr>
        <w:t xml:space="preserve"> de 202</w:t>
      </w:r>
      <w:r w:rsidR="00C17DCD">
        <w:rPr>
          <w:rFonts w:ascii="Arial" w:eastAsiaTheme="minorHAnsi" w:hAnsi="Arial" w:cs="Arial"/>
          <w:lang w:val="es-CO"/>
        </w:rPr>
        <w:t>3</w:t>
      </w:r>
      <w:r w:rsidR="002C6E62" w:rsidRPr="006440B0">
        <w:rPr>
          <w:rFonts w:ascii="Arial" w:eastAsiaTheme="minorHAnsi" w:hAnsi="Arial" w:cs="Arial"/>
          <w:lang w:val="es-CO"/>
        </w:rPr>
        <w:t>, actualizado posteriormente mediante memorando No. 3-202</w:t>
      </w:r>
      <w:r w:rsidR="00C17DCD">
        <w:rPr>
          <w:rFonts w:ascii="Arial" w:eastAsiaTheme="minorHAnsi" w:hAnsi="Arial" w:cs="Arial"/>
          <w:lang w:val="es-CO"/>
        </w:rPr>
        <w:t>4</w:t>
      </w:r>
      <w:r w:rsidR="002C6E62" w:rsidRPr="006440B0">
        <w:rPr>
          <w:rFonts w:ascii="Arial" w:eastAsiaTheme="minorHAnsi" w:hAnsi="Arial" w:cs="Arial"/>
          <w:lang w:val="es-CO"/>
        </w:rPr>
        <w:t>-0</w:t>
      </w:r>
      <w:r w:rsidR="00C17DCD">
        <w:rPr>
          <w:rFonts w:ascii="Arial" w:eastAsiaTheme="minorHAnsi" w:hAnsi="Arial" w:cs="Arial"/>
          <w:lang w:val="es-CO"/>
        </w:rPr>
        <w:t>31009</w:t>
      </w:r>
      <w:r w:rsidR="006440B0">
        <w:rPr>
          <w:rFonts w:ascii="Arial" w:eastAsiaTheme="minorHAnsi" w:hAnsi="Arial" w:cs="Arial"/>
          <w:lang w:val="es-CO"/>
        </w:rPr>
        <w:t xml:space="preserve"> </w:t>
      </w:r>
      <w:r w:rsidR="002C6E62" w:rsidRPr="006440B0">
        <w:rPr>
          <w:rFonts w:ascii="Arial" w:eastAsiaTheme="minorHAnsi" w:hAnsi="Arial" w:cs="Arial"/>
          <w:lang w:val="es-CO"/>
        </w:rPr>
        <w:t xml:space="preserve">del </w:t>
      </w:r>
      <w:r w:rsidR="00C17DCD">
        <w:rPr>
          <w:rFonts w:ascii="Arial" w:eastAsiaTheme="minorHAnsi" w:hAnsi="Arial" w:cs="Arial"/>
          <w:lang w:val="es-CO"/>
        </w:rPr>
        <w:t>1</w:t>
      </w:r>
      <w:r w:rsidR="002C6E62" w:rsidRPr="006440B0">
        <w:rPr>
          <w:rFonts w:ascii="Arial" w:eastAsiaTheme="minorHAnsi" w:hAnsi="Arial" w:cs="Arial"/>
          <w:lang w:val="es-CO"/>
        </w:rPr>
        <w:t xml:space="preserve">7 de </w:t>
      </w:r>
      <w:r w:rsidR="00C17DCD">
        <w:rPr>
          <w:rFonts w:ascii="Arial" w:eastAsiaTheme="minorHAnsi" w:hAnsi="Arial" w:cs="Arial"/>
          <w:lang w:val="es-CO"/>
        </w:rPr>
        <w:t>septiembre</w:t>
      </w:r>
      <w:r w:rsidR="002C6E62" w:rsidRPr="006440B0">
        <w:rPr>
          <w:rFonts w:ascii="Arial" w:eastAsiaTheme="minorHAnsi" w:hAnsi="Arial" w:cs="Arial"/>
          <w:lang w:val="es-CO"/>
        </w:rPr>
        <w:t xml:space="preserve"> de 202</w:t>
      </w:r>
      <w:r w:rsidR="00C17DCD">
        <w:rPr>
          <w:rFonts w:ascii="Arial" w:eastAsiaTheme="minorHAnsi" w:hAnsi="Arial" w:cs="Arial"/>
          <w:lang w:val="es-CO"/>
        </w:rPr>
        <w:t>4</w:t>
      </w:r>
      <w:r w:rsidR="002C6E62" w:rsidRPr="006440B0">
        <w:rPr>
          <w:rFonts w:ascii="Arial" w:eastAsiaTheme="minorHAnsi" w:hAnsi="Arial" w:cs="Arial"/>
          <w:lang w:val="es-CO"/>
        </w:rPr>
        <w:t xml:space="preserve">, para el análisis e inicio del trámite correspondiente, con base en los siguientes hechos: </w:t>
      </w:r>
    </w:p>
    <w:p w14:paraId="16065875" w14:textId="77777777" w:rsidR="00B93661" w:rsidRDefault="00FD6A64" w:rsidP="00B93661">
      <w:pPr>
        <w:spacing w:after="0" w:line="240" w:lineRule="auto"/>
        <w:ind w:left="567"/>
        <w:jc w:val="both"/>
        <w:rPr>
          <w:rFonts w:ascii="Arial" w:hAnsi="Arial" w:cs="Arial"/>
          <w:b/>
          <w:bCs/>
          <w:i/>
          <w:iCs/>
        </w:rPr>
      </w:pPr>
      <w:r>
        <w:rPr>
          <w:rFonts w:ascii="Arial" w:hAnsi="Arial" w:cs="Arial"/>
          <w:b/>
          <w:bCs/>
          <w:i/>
          <w:iCs/>
        </w:rPr>
        <w:t>(…)</w:t>
      </w:r>
    </w:p>
    <w:p w14:paraId="12A6C416" w14:textId="77777777" w:rsidR="00B93661" w:rsidRDefault="00B93661" w:rsidP="00B93661">
      <w:pPr>
        <w:spacing w:after="0" w:line="240" w:lineRule="auto"/>
        <w:ind w:left="567"/>
        <w:jc w:val="both"/>
        <w:rPr>
          <w:rFonts w:ascii="Arial" w:hAnsi="Arial" w:cs="Arial"/>
          <w:b/>
          <w:bCs/>
          <w:i/>
          <w:iCs/>
        </w:rPr>
      </w:pPr>
    </w:p>
    <w:p w14:paraId="76683106" w14:textId="77777777" w:rsidR="00B93661" w:rsidRPr="00B93661" w:rsidRDefault="00B93661" w:rsidP="00B93661">
      <w:pPr>
        <w:spacing w:after="0" w:line="240" w:lineRule="auto"/>
        <w:ind w:left="567"/>
        <w:jc w:val="both"/>
        <w:rPr>
          <w:rFonts w:ascii="Arial" w:hAnsi="Arial" w:cs="Arial"/>
          <w:i/>
          <w:iCs/>
          <w:sz w:val="23"/>
          <w:szCs w:val="23"/>
        </w:rPr>
      </w:pPr>
      <w:r w:rsidRPr="00B93661">
        <w:rPr>
          <w:rFonts w:ascii="Arial" w:hAnsi="Arial" w:cs="Arial"/>
          <w:b/>
          <w:bCs/>
          <w:i/>
          <w:iCs/>
          <w:sz w:val="23"/>
          <w:szCs w:val="23"/>
        </w:rPr>
        <w:t xml:space="preserve">3.1.1.1. </w:t>
      </w:r>
      <w:r w:rsidRPr="001C00A7">
        <w:rPr>
          <w:rFonts w:ascii="Arial" w:hAnsi="Arial" w:cs="Arial"/>
          <w:b/>
          <w:bCs/>
          <w:i/>
          <w:iCs/>
          <w:sz w:val="23"/>
          <w:szCs w:val="23"/>
        </w:rPr>
        <w:t>El 17 de noviembre de 2022</w:t>
      </w:r>
      <w:r w:rsidRPr="00B93661">
        <w:rPr>
          <w:rFonts w:ascii="Arial" w:hAnsi="Arial" w:cs="Arial"/>
          <w:i/>
          <w:iCs/>
          <w:sz w:val="23"/>
          <w:szCs w:val="23"/>
        </w:rPr>
        <w:t xml:space="preserve">, </w:t>
      </w:r>
      <w:r w:rsidRPr="001C00A7">
        <w:rPr>
          <w:rFonts w:ascii="Arial" w:hAnsi="Arial" w:cs="Arial"/>
          <w:b/>
          <w:bCs/>
          <w:i/>
          <w:iCs/>
          <w:sz w:val="23"/>
          <w:szCs w:val="23"/>
        </w:rPr>
        <w:t>ELECTROHUILA S.A. E.S.P.,</w:t>
      </w:r>
      <w:r w:rsidRPr="00B93661">
        <w:rPr>
          <w:rFonts w:ascii="Arial" w:hAnsi="Arial" w:cs="Arial"/>
          <w:i/>
          <w:iCs/>
          <w:sz w:val="23"/>
          <w:szCs w:val="23"/>
        </w:rPr>
        <w:t xml:space="preserve"> mediante </w:t>
      </w:r>
      <w:proofErr w:type="spellStart"/>
      <w:r w:rsidRPr="00B93661">
        <w:rPr>
          <w:rFonts w:ascii="Arial" w:hAnsi="Arial" w:cs="Arial"/>
          <w:i/>
          <w:iCs/>
          <w:sz w:val="23"/>
          <w:szCs w:val="23"/>
        </w:rPr>
        <w:t>comunicación</w:t>
      </w:r>
      <w:proofErr w:type="spellEnd"/>
      <w:r w:rsidRPr="00B93661">
        <w:rPr>
          <w:rFonts w:ascii="Arial" w:hAnsi="Arial" w:cs="Arial"/>
          <w:i/>
          <w:iCs/>
          <w:sz w:val="23"/>
          <w:szCs w:val="23"/>
        </w:rPr>
        <w:t xml:space="preserve"> con radicado MME No. 1- 2022–045808, con asunto: “Solicitud de reinicio y </w:t>
      </w:r>
      <w:proofErr w:type="spellStart"/>
      <w:r w:rsidRPr="00B93661">
        <w:rPr>
          <w:rFonts w:ascii="Arial" w:hAnsi="Arial" w:cs="Arial"/>
          <w:i/>
          <w:iCs/>
          <w:sz w:val="23"/>
          <w:szCs w:val="23"/>
        </w:rPr>
        <w:t>actualización</w:t>
      </w:r>
      <w:proofErr w:type="spellEnd"/>
      <w:r w:rsidRPr="00B93661">
        <w:rPr>
          <w:rFonts w:ascii="Arial" w:hAnsi="Arial" w:cs="Arial"/>
          <w:i/>
          <w:iCs/>
          <w:sz w:val="23"/>
          <w:szCs w:val="23"/>
        </w:rPr>
        <w:t xml:space="preserve"> del cronograma y solicitud de </w:t>
      </w:r>
      <w:proofErr w:type="spellStart"/>
      <w:r w:rsidRPr="00B93661">
        <w:rPr>
          <w:rFonts w:ascii="Arial" w:hAnsi="Arial" w:cs="Arial"/>
          <w:i/>
          <w:iCs/>
          <w:sz w:val="23"/>
          <w:szCs w:val="23"/>
        </w:rPr>
        <w:t>terminación</w:t>
      </w:r>
      <w:proofErr w:type="spellEnd"/>
      <w:r w:rsidRPr="00B93661">
        <w:rPr>
          <w:rFonts w:ascii="Arial" w:hAnsi="Arial" w:cs="Arial"/>
          <w:i/>
          <w:iCs/>
          <w:sz w:val="23"/>
          <w:szCs w:val="23"/>
        </w:rPr>
        <w:t xml:space="preserve"> bilateral del contrato FAER GGC 663-2019.”; (ver Anexo 1), documento en el cual no adjunto aval de </w:t>
      </w:r>
      <w:proofErr w:type="spellStart"/>
      <w:r w:rsidRPr="00B93661">
        <w:rPr>
          <w:rFonts w:ascii="Arial" w:hAnsi="Arial" w:cs="Arial"/>
          <w:i/>
          <w:iCs/>
          <w:sz w:val="23"/>
          <w:szCs w:val="23"/>
        </w:rPr>
        <w:t>interventoría</w:t>
      </w:r>
      <w:proofErr w:type="spellEnd"/>
      <w:r w:rsidRPr="00B93661">
        <w:rPr>
          <w:rFonts w:ascii="Arial" w:hAnsi="Arial" w:cs="Arial"/>
          <w:i/>
          <w:iCs/>
          <w:sz w:val="23"/>
          <w:szCs w:val="23"/>
        </w:rPr>
        <w:t xml:space="preserve">, toda vez que indico que </w:t>
      </w:r>
      <w:proofErr w:type="spellStart"/>
      <w:r w:rsidRPr="00B93661">
        <w:rPr>
          <w:rFonts w:ascii="Arial" w:hAnsi="Arial" w:cs="Arial"/>
          <w:i/>
          <w:iCs/>
          <w:sz w:val="23"/>
          <w:szCs w:val="23"/>
        </w:rPr>
        <w:t>daría</w:t>
      </w:r>
      <w:proofErr w:type="spellEnd"/>
      <w:r w:rsidRPr="00B93661">
        <w:rPr>
          <w:rFonts w:ascii="Arial" w:hAnsi="Arial" w:cs="Arial"/>
          <w:i/>
          <w:iCs/>
          <w:sz w:val="23"/>
          <w:szCs w:val="23"/>
        </w:rPr>
        <w:t xml:space="preserve"> inicio a la </w:t>
      </w:r>
      <w:proofErr w:type="spellStart"/>
      <w:r w:rsidRPr="00B93661">
        <w:rPr>
          <w:rFonts w:ascii="Arial" w:hAnsi="Arial" w:cs="Arial"/>
          <w:i/>
          <w:iCs/>
          <w:sz w:val="23"/>
          <w:szCs w:val="23"/>
        </w:rPr>
        <w:t>liquidación</w:t>
      </w:r>
      <w:proofErr w:type="spellEnd"/>
      <w:r w:rsidRPr="00B93661">
        <w:rPr>
          <w:rFonts w:ascii="Arial" w:hAnsi="Arial" w:cs="Arial"/>
          <w:i/>
          <w:iCs/>
          <w:sz w:val="23"/>
          <w:szCs w:val="23"/>
        </w:rPr>
        <w:t xml:space="preserve"> del contrato de </w:t>
      </w:r>
      <w:proofErr w:type="spellStart"/>
      <w:r w:rsidRPr="00B93661">
        <w:rPr>
          <w:rFonts w:ascii="Arial" w:hAnsi="Arial" w:cs="Arial"/>
          <w:i/>
          <w:iCs/>
          <w:sz w:val="23"/>
          <w:szCs w:val="23"/>
        </w:rPr>
        <w:t>interventoría</w:t>
      </w:r>
      <w:proofErr w:type="spellEnd"/>
      <w:r w:rsidRPr="00B93661">
        <w:rPr>
          <w:rFonts w:ascii="Arial" w:hAnsi="Arial" w:cs="Arial"/>
          <w:i/>
          <w:iCs/>
          <w:sz w:val="23"/>
          <w:szCs w:val="23"/>
        </w:rPr>
        <w:t xml:space="preserve"> en los siguientes </w:t>
      </w:r>
      <w:proofErr w:type="spellStart"/>
      <w:r w:rsidRPr="00B93661">
        <w:rPr>
          <w:rFonts w:ascii="Arial" w:hAnsi="Arial" w:cs="Arial"/>
          <w:i/>
          <w:iCs/>
          <w:sz w:val="23"/>
          <w:szCs w:val="23"/>
        </w:rPr>
        <w:t>términos</w:t>
      </w:r>
      <w:proofErr w:type="spellEnd"/>
      <w:r w:rsidRPr="00B93661">
        <w:rPr>
          <w:rFonts w:ascii="Arial" w:hAnsi="Arial" w:cs="Arial"/>
          <w:i/>
          <w:iCs/>
          <w:sz w:val="23"/>
          <w:szCs w:val="23"/>
        </w:rPr>
        <w:t xml:space="preserve">: </w:t>
      </w:r>
    </w:p>
    <w:p w14:paraId="70AC7AC4" w14:textId="77777777" w:rsidR="00B93661" w:rsidRPr="00B93661" w:rsidRDefault="00B93661" w:rsidP="00B93661">
      <w:pPr>
        <w:spacing w:after="0" w:line="240" w:lineRule="auto"/>
        <w:ind w:left="567"/>
        <w:jc w:val="both"/>
        <w:rPr>
          <w:rFonts w:ascii="Arial" w:hAnsi="Arial" w:cs="Arial"/>
          <w:i/>
          <w:iCs/>
          <w:sz w:val="23"/>
          <w:szCs w:val="23"/>
        </w:rPr>
      </w:pPr>
    </w:p>
    <w:p w14:paraId="240963DB" w14:textId="77777777" w:rsidR="00B93661" w:rsidRDefault="00B93661" w:rsidP="00B93661">
      <w:pPr>
        <w:spacing w:after="0" w:line="240" w:lineRule="auto"/>
        <w:ind w:left="567"/>
        <w:jc w:val="both"/>
        <w:rPr>
          <w:rFonts w:ascii="Arial" w:hAnsi="Arial" w:cs="Arial"/>
          <w:i/>
          <w:iCs/>
          <w:sz w:val="23"/>
          <w:szCs w:val="23"/>
        </w:rPr>
      </w:pPr>
      <w:r w:rsidRPr="00B93661">
        <w:rPr>
          <w:rFonts w:ascii="Arial" w:hAnsi="Arial" w:cs="Arial"/>
          <w:i/>
          <w:iCs/>
          <w:sz w:val="23"/>
          <w:szCs w:val="23"/>
        </w:rPr>
        <w:t xml:space="preserve">“(...) </w:t>
      </w:r>
    </w:p>
    <w:p w14:paraId="544985BD" w14:textId="77777777" w:rsidR="00B93661" w:rsidRDefault="00B93661" w:rsidP="00B93661">
      <w:pPr>
        <w:spacing w:after="0" w:line="240" w:lineRule="auto"/>
        <w:ind w:left="567"/>
        <w:jc w:val="both"/>
        <w:rPr>
          <w:rFonts w:ascii="Arial" w:hAnsi="Arial" w:cs="Arial"/>
          <w:i/>
          <w:iCs/>
          <w:sz w:val="23"/>
          <w:szCs w:val="23"/>
        </w:rPr>
      </w:pPr>
    </w:p>
    <w:p w14:paraId="1B991520" w14:textId="77777777" w:rsidR="00B93661" w:rsidRDefault="00B93661" w:rsidP="00B93661">
      <w:pPr>
        <w:spacing w:after="0" w:line="240" w:lineRule="auto"/>
        <w:ind w:left="567"/>
        <w:jc w:val="both"/>
        <w:rPr>
          <w:rFonts w:ascii="Arial" w:hAnsi="Arial" w:cs="Arial"/>
          <w:i/>
          <w:iCs/>
          <w:sz w:val="23"/>
          <w:szCs w:val="23"/>
        </w:rPr>
      </w:pPr>
      <w:r w:rsidRPr="00B93661">
        <w:rPr>
          <w:rFonts w:ascii="Arial" w:hAnsi="Arial" w:cs="Arial"/>
          <w:i/>
          <w:iCs/>
          <w:sz w:val="23"/>
          <w:szCs w:val="23"/>
        </w:rPr>
        <w:t xml:space="preserve">2. CONCEPTO DE LA INTERVENTORÍA </w:t>
      </w:r>
    </w:p>
    <w:p w14:paraId="652349AA" w14:textId="77777777" w:rsidR="00B93661" w:rsidRDefault="00B93661" w:rsidP="00B93661">
      <w:pPr>
        <w:spacing w:after="0" w:line="240" w:lineRule="auto"/>
        <w:ind w:left="567"/>
        <w:jc w:val="both"/>
        <w:rPr>
          <w:rFonts w:ascii="Arial" w:hAnsi="Arial" w:cs="Arial"/>
          <w:i/>
          <w:iCs/>
          <w:sz w:val="23"/>
          <w:szCs w:val="23"/>
        </w:rPr>
      </w:pPr>
    </w:p>
    <w:p w14:paraId="137C784E" w14:textId="77777777" w:rsidR="00B93661" w:rsidRDefault="00B93661" w:rsidP="00B93661">
      <w:pPr>
        <w:spacing w:after="0" w:line="240" w:lineRule="auto"/>
        <w:ind w:left="567"/>
        <w:jc w:val="both"/>
        <w:rPr>
          <w:rFonts w:ascii="Arial" w:hAnsi="Arial" w:cs="Arial"/>
          <w:i/>
          <w:iCs/>
          <w:sz w:val="23"/>
          <w:szCs w:val="23"/>
        </w:rPr>
      </w:pPr>
      <w:r w:rsidRPr="00B93661">
        <w:rPr>
          <w:rFonts w:ascii="Arial" w:hAnsi="Arial" w:cs="Arial"/>
          <w:i/>
          <w:iCs/>
          <w:sz w:val="23"/>
          <w:szCs w:val="23"/>
        </w:rPr>
        <w:lastRenderedPageBreak/>
        <w:t xml:space="preserve">Conforme la a toda la </w:t>
      </w:r>
      <w:proofErr w:type="spellStart"/>
      <w:r w:rsidRPr="00B93661">
        <w:rPr>
          <w:rFonts w:ascii="Arial" w:hAnsi="Arial" w:cs="Arial"/>
          <w:i/>
          <w:iCs/>
          <w:sz w:val="23"/>
          <w:szCs w:val="23"/>
        </w:rPr>
        <w:t>gestión</w:t>
      </w:r>
      <w:proofErr w:type="spellEnd"/>
      <w:r w:rsidRPr="00B93661">
        <w:rPr>
          <w:rFonts w:ascii="Arial" w:hAnsi="Arial" w:cs="Arial"/>
          <w:i/>
          <w:iCs/>
          <w:sz w:val="23"/>
          <w:szCs w:val="23"/>
        </w:rPr>
        <w:t xml:space="preserve"> adelantada por </w:t>
      </w:r>
      <w:proofErr w:type="spellStart"/>
      <w:r w:rsidRPr="00B93661">
        <w:rPr>
          <w:rFonts w:ascii="Arial" w:hAnsi="Arial" w:cs="Arial"/>
          <w:i/>
          <w:iCs/>
          <w:sz w:val="23"/>
          <w:szCs w:val="23"/>
        </w:rPr>
        <w:t>Electrohuila</w:t>
      </w:r>
      <w:proofErr w:type="spellEnd"/>
      <w:r w:rsidRPr="00B93661">
        <w:rPr>
          <w:rFonts w:ascii="Arial" w:hAnsi="Arial" w:cs="Arial"/>
          <w:i/>
          <w:iCs/>
          <w:sz w:val="23"/>
          <w:szCs w:val="23"/>
        </w:rPr>
        <w:t xml:space="preserve"> en cuanto a la </w:t>
      </w:r>
      <w:proofErr w:type="spellStart"/>
      <w:r w:rsidRPr="00B93661">
        <w:rPr>
          <w:rFonts w:ascii="Arial" w:hAnsi="Arial" w:cs="Arial"/>
          <w:i/>
          <w:iCs/>
          <w:sz w:val="23"/>
          <w:szCs w:val="23"/>
        </w:rPr>
        <w:t>validación</w:t>
      </w:r>
      <w:proofErr w:type="spellEnd"/>
      <w:r w:rsidRPr="00B93661">
        <w:rPr>
          <w:rFonts w:ascii="Arial" w:hAnsi="Arial" w:cs="Arial"/>
          <w:i/>
          <w:iCs/>
          <w:sz w:val="23"/>
          <w:szCs w:val="23"/>
        </w:rPr>
        <w:t xml:space="preserve"> de la actividad </w:t>
      </w:r>
      <w:proofErr w:type="spellStart"/>
      <w:r w:rsidRPr="00B93661">
        <w:rPr>
          <w:rFonts w:ascii="Arial" w:hAnsi="Arial" w:cs="Arial"/>
          <w:i/>
          <w:iCs/>
          <w:sz w:val="23"/>
          <w:szCs w:val="23"/>
        </w:rPr>
        <w:t>número</w:t>
      </w:r>
      <w:proofErr w:type="spellEnd"/>
      <w:r w:rsidRPr="00B93661">
        <w:rPr>
          <w:rFonts w:ascii="Arial" w:hAnsi="Arial" w:cs="Arial"/>
          <w:i/>
          <w:iCs/>
          <w:sz w:val="23"/>
          <w:szCs w:val="23"/>
        </w:rPr>
        <w:t xml:space="preserve"> 13 del cronograma Anexo 2, del FAER GGC 663-2019 y de acuerdo al documento emitido por la </w:t>
      </w:r>
      <w:proofErr w:type="spellStart"/>
      <w:r w:rsidRPr="00B93661">
        <w:rPr>
          <w:rFonts w:ascii="Arial" w:hAnsi="Arial" w:cs="Arial"/>
          <w:i/>
          <w:iCs/>
          <w:sz w:val="23"/>
          <w:szCs w:val="23"/>
        </w:rPr>
        <w:t>interventoría</w:t>
      </w:r>
      <w:proofErr w:type="spellEnd"/>
      <w:r w:rsidRPr="00B93661">
        <w:rPr>
          <w:rFonts w:ascii="Arial" w:hAnsi="Arial" w:cs="Arial"/>
          <w:i/>
          <w:iCs/>
          <w:sz w:val="23"/>
          <w:szCs w:val="23"/>
        </w:rPr>
        <w:t xml:space="preserve"> con radicado </w:t>
      </w:r>
      <w:proofErr w:type="spellStart"/>
      <w:r w:rsidRPr="00B93661">
        <w:rPr>
          <w:rFonts w:ascii="Arial" w:hAnsi="Arial" w:cs="Arial"/>
          <w:i/>
          <w:iCs/>
          <w:sz w:val="23"/>
          <w:szCs w:val="23"/>
        </w:rPr>
        <w:t>N°</w:t>
      </w:r>
      <w:proofErr w:type="spellEnd"/>
      <w:r w:rsidRPr="00B93661">
        <w:rPr>
          <w:rFonts w:ascii="Arial" w:hAnsi="Arial" w:cs="Arial"/>
          <w:i/>
          <w:iCs/>
          <w:sz w:val="23"/>
          <w:szCs w:val="23"/>
        </w:rPr>
        <w:t xml:space="preserve"> 01-DIP-007471-E-2022 (Anexo12.19), </w:t>
      </w:r>
      <w:proofErr w:type="spellStart"/>
      <w:r w:rsidRPr="00B93661">
        <w:rPr>
          <w:rFonts w:ascii="Arial" w:hAnsi="Arial" w:cs="Arial"/>
          <w:i/>
          <w:iCs/>
          <w:sz w:val="23"/>
          <w:szCs w:val="23"/>
        </w:rPr>
        <w:t>Electrohuila</w:t>
      </w:r>
      <w:proofErr w:type="spellEnd"/>
      <w:r w:rsidRPr="00B93661">
        <w:rPr>
          <w:rFonts w:ascii="Arial" w:hAnsi="Arial" w:cs="Arial"/>
          <w:i/>
          <w:iCs/>
          <w:sz w:val="23"/>
          <w:szCs w:val="23"/>
        </w:rPr>
        <w:t xml:space="preserve"> se pronuncia emitiendo el documento </w:t>
      </w:r>
      <w:proofErr w:type="spellStart"/>
      <w:r w:rsidRPr="00B93661">
        <w:rPr>
          <w:rFonts w:ascii="Arial" w:hAnsi="Arial" w:cs="Arial"/>
          <w:i/>
          <w:iCs/>
          <w:sz w:val="23"/>
          <w:szCs w:val="23"/>
        </w:rPr>
        <w:t>N°</w:t>
      </w:r>
      <w:proofErr w:type="spellEnd"/>
      <w:r w:rsidRPr="00B93661">
        <w:rPr>
          <w:rFonts w:ascii="Arial" w:hAnsi="Arial" w:cs="Arial"/>
          <w:i/>
          <w:iCs/>
          <w:sz w:val="23"/>
          <w:szCs w:val="23"/>
        </w:rPr>
        <w:t xml:space="preserve"> 01-DIP-008369-S-2022 (Anexo 12.20) en el cual se menciona lo siguiente: </w:t>
      </w:r>
    </w:p>
    <w:p w14:paraId="49C75AD9" w14:textId="77777777" w:rsidR="00B93661" w:rsidRDefault="00B93661" w:rsidP="00B93661">
      <w:pPr>
        <w:spacing w:after="0" w:line="240" w:lineRule="auto"/>
        <w:ind w:left="567"/>
        <w:jc w:val="both"/>
        <w:rPr>
          <w:rFonts w:ascii="Arial" w:hAnsi="Arial" w:cs="Arial"/>
          <w:i/>
          <w:iCs/>
          <w:sz w:val="23"/>
          <w:szCs w:val="23"/>
        </w:rPr>
      </w:pPr>
    </w:p>
    <w:p w14:paraId="01C5FA22" w14:textId="77777777" w:rsidR="00B93661" w:rsidRDefault="00B93661" w:rsidP="00B93661">
      <w:pPr>
        <w:spacing w:after="0" w:line="240" w:lineRule="auto"/>
        <w:ind w:left="567"/>
        <w:jc w:val="both"/>
        <w:rPr>
          <w:rFonts w:ascii="Arial" w:hAnsi="Arial" w:cs="Arial"/>
          <w:i/>
          <w:iCs/>
          <w:sz w:val="23"/>
          <w:szCs w:val="23"/>
        </w:rPr>
      </w:pPr>
      <w:r w:rsidRPr="00B93661">
        <w:rPr>
          <w:rFonts w:ascii="Arial" w:hAnsi="Arial" w:cs="Arial"/>
          <w:i/>
          <w:iCs/>
          <w:sz w:val="23"/>
          <w:szCs w:val="23"/>
        </w:rPr>
        <w:t xml:space="preserve">“se solicita respetuosamente revisar la trazabilidad de la </w:t>
      </w:r>
      <w:proofErr w:type="spellStart"/>
      <w:r w:rsidRPr="00B93661">
        <w:rPr>
          <w:rFonts w:ascii="Arial" w:hAnsi="Arial" w:cs="Arial"/>
          <w:i/>
          <w:iCs/>
          <w:sz w:val="23"/>
          <w:szCs w:val="23"/>
        </w:rPr>
        <w:t>gestión</w:t>
      </w:r>
      <w:proofErr w:type="spellEnd"/>
      <w:r w:rsidRPr="00B93661">
        <w:rPr>
          <w:rFonts w:ascii="Arial" w:hAnsi="Arial" w:cs="Arial"/>
          <w:i/>
          <w:iCs/>
          <w:sz w:val="23"/>
          <w:szCs w:val="23"/>
        </w:rPr>
        <w:t xml:space="preserve"> realizada con la </w:t>
      </w:r>
      <w:proofErr w:type="spellStart"/>
      <w:r w:rsidRPr="00B93661">
        <w:rPr>
          <w:rFonts w:ascii="Arial" w:hAnsi="Arial" w:cs="Arial"/>
          <w:i/>
          <w:iCs/>
          <w:sz w:val="23"/>
          <w:szCs w:val="23"/>
        </w:rPr>
        <w:t>Alcaldía</w:t>
      </w:r>
      <w:proofErr w:type="spellEnd"/>
      <w:r w:rsidRPr="00B93661">
        <w:rPr>
          <w:rFonts w:ascii="Arial" w:hAnsi="Arial" w:cs="Arial"/>
          <w:i/>
          <w:iCs/>
          <w:sz w:val="23"/>
          <w:szCs w:val="23"/>
        </w:rPr>
        <w:t xml:space="preserve"> de Puerto Concordia, teniendo en cuenta que bajo el concepto de </w:t>
      </w:r>
      <w:proofErr w:type="spellStart"/>
      <w:r w:rsidRPr="00B93661">
        <w:rPr>
          <w:rFonts w:ascii="Arial" w:hAnsi="Arial" w:cs="Arial"/>
          <w:i/>
          <w:iCs/>
          <w:sz w:val="23"/>
          <w:szCs w:val="23"/>
        </w:rPr>
        <w:t>Electrohuila</w:t>
      </w:r>
      <w:proofErr w:type="spellEnd"/>
      <w:r w:rsidRPr="00B93661">
        <w:rPr>
          <w:rFonts w:ascii="Arial" w:hAnsi="Arial" w:cs="Arial"/>
          <w:i/>
          <w:iCs/>
          <w:sz w:val="23"/>
          <w:szCs w:val="23"/>
        </w:rPr>
        <w:t xml:space="preserve"> como Administrador del contrato FAER GGC 663-2019, no es viable </w:t>
      </w:r>
      <w:proofErr w:type="spellStart"/>
      <w:r w:rsidRPr="00B93661">
        <w:rPr>
          <w:rFonts w:ascii="Arial" w:hAnsi="Arial" w:cs="Arial"/>
          <w:i/>
          <w:iCs/>
          <w:sz w:val="23"/>
          <w:szCs w:val="23"/>
        </w:rPr>
        <w:t>técnica</w:t>
      </w:r>
      <w:proofErr w:type="spellEnd"/>
      <w:r w:rsidRPr="00B93661">
        <w:rPr>
          <w:rFonts w:ascii="Arial" w:hAnsi="Arial" w:cs="Arial"/>
          <w:i/>
          <w:iCs/>
          <w:sz w:val="23"/>
          <w:szCs w:val="23"/>
        </w:rPr>
        <w:t xml:space="preserve"> ni </w:t>
      </w:r>
      <w:proofErr w:type="spellStart"/>
      <w:r w:rsidRPr="00B93661">
        <w:rPr>
          <w:rFonts w:ascii="Arial" w:hAnsi="Arial" w:cs="Arial"/>
          <w:i/>
          <w:iCs/>
          <w:sz w:val="23"/>
          <w:szCs w:val="23"/>
        </w:rPr>
        <w:t>jurídicamente</w:t>
      </w:r>
      <w:proofErr w:type="spellEnd"/>
      <w:r w:rsidRPr="00B93661">
        <w:rPr>
          <w:rFonts w:ascii="Arial" w:hAnsi="Arial" w:cs="Arial"/>
          <w:i/>
          <w:iCs/>
          <w:sz w:val="23"/>
          <w:szCs w:val="23"/>
        </w:rPr>
        <w:t xml:space="preserve"> ejecutar el contrato, teniendo en cuenta todo el proceso de </w:t>
      </w:r>
      <w:proofErr w:type="spellStart"/>
      <w:r w:rsidRPr="00B93661">
        <w:rPr>
          <w:rFonts w:ascii="Arial" w:hAnsi="Arial" w:cs="Arial"/>
          <w:i/>
          <w:iCs/>
          <w:sz w:val="23"/>
          <w:szCs w:val="23"/>
        </w:rPr>
        <w:t>gestión</w:t>
      </w:r>
      <w:proofErr w:type="spellEnd"/>
      <w:r w:rsidRPr="00B93661">
        <w:rPr>
          <w:rFonts w:ascii="Arial" w:hAnsi="Arial" w:cs="Arial"/>
          <w:i/>
          <w:iCs/>
          <w:sz w:val="23"/>
          <w:szCs w:val="23"/>
        </w:rPr>
        <w:t xml:space="preserve"> de riesgo que arroja como </w:t>
      </w:r>
      <w:proofErr w:type="spellStart"/>
      <w:r w:rsidRPr="00B93661">
        <w:rPr>
          <w:rFonts w:ascii="Arial" w:hAnsi="Arial" w:cs="Arial"/>
          <w:i/>
          <w:iCs/>
          <w:sz w:val="23"/>
          <w:szCs w:val="23"/>
        </w:rPr>
        <w:t>conclusión</w:t>
      </w:r>
      <w:proofErr w:type="spellEnd"/>
      <w:r w:rsidRPr="00B93661">
        <w:rPr>
          <w:rFonts w:ascii="Arial" w:hAnsi="Arial" w:cs="Arial"/>
          <w:i/>
          <w:iCs/>
          <w:sz w:val="23"/>
          <w:szCs w:val="23"/>
        </w:rPr>
        <w:t xml:space="preserve"> que los usuarios y la obra proyectada se encuentran en una alta probabilidad de </w:t>
      </w:r>
      <w:proofErr w:type="spellStart"/>
      <w:r w:rsidRPr="00B93661">
        <w:rPr>
          <w:rFonts w:ascii="Arial" w:hAnsi="Arial" w:cs="Arial"/>
          <w:i/>
          <w:iCs/>
          <w:sz w:val="23"/>
          <w:szCs w:val="23"/>
        </w:rPr>
        <w:t>inundación</w:t>
      </w:r>
      <w:proofErr w:type="spellEnd"/>
      <w:r w:rsidRPr="00B93661">
        <w:rPr>
          <w:rFonts w:ascii="Arial" w:hAnsi="Arial" w:cs="Arial"/>
          <w:i/>
          <w:iCs/>
          <w:sz w:val="23"/>
          <w:szCs w:val="23"/>
        </w:rPr>
        <w:t xml:space="preserve">, motivo por el cual llegado el caso de </w:t>
      </w:r>
      <w:proofErr w:type="spellStart"/>
      <w:r w:rsidRPr="00B93661">
        <w:rPr>
          <w:rFonts w:ascii="Arial" w:hAnsi="Arial" w:cs="Arial"/>
          <w:i/>
          <w:iCs/>
          <w:sz w:val="23"/>
          <w:szCs w:val="23"/>
        </w:rPr>
        <w:t>algún</w:t>
      </w:r>
      <w:proofErr w:type="spellEnd"/>
      <w:r w:rsidRPr="00B93661">
        <w:rPr>
          <w:rFonts w:ascii="Arial" w:hAnsi="Arial" w:cs="Arial"/>
          <w:i/>
          <w:iCs/>
          <w:sz w:val="23"/>
          <w:szCs w:val="23"/>
        </w:rPr>
        <w:t xml:space="preserve"> suceso </w:t>
      </w:r>
      <w:proofErr w:type="spellStart"/>
      <w:r w:rsidRPr="00B93661">
        <w:rPr>
          <w:rFonts w:ascii="Arial" w:hAnsi="Arial" w:cs="Arial"/>
          <w:i/>
          <w:iCs/>
          <w:sz w:val="23"/>
          <w:szCs w:val="23"/>
        </w:rPr>
        <w:t>representaría</w:t>
      </w:r>
      <w:proofErr w:type="spellEnd"/>
      <w:r w:rsidRPr="00B93661">
        <w:rPr>
          <w:rFonts w:ascii="Arial" w:hAnsi="Arial" w:cs="Arial"/>
          <w:i/>
          <w:iCs/>
          <w:sz w:val="23"/>
          <w:szCs w:val="23"/>
        </w:rPr>
        <w:t xml:space="preserve"> detrimento patrimonial.” </w:t>
      </w:r>
    </w:p>
    <w:p w14:paraId="28419CC4" w14:textId="77777777" w:rsidR="00B93661" w:rsidRDefault="00B93661" w:rsidP="00B93661">
      <w:pPr>
        <w:spacing w:after="0" w:line="240" w:lineRule="auto"/>
        <w:ind w:left="567"/>
        <w:jc w:val="both"/>
        <w:rPr>
          <w:rFonts w:ascii="Arial" w:hAnsi="Arial" w:cs="Arial"/>
          <w:i/>
          <w:iCs/>
          <w:sz w:val="23"/>
          <w:szCs w:val="23"/>
        </w:rPr>
      </w:pPr>
    </w:p>
    <w:p w14:paraId="5B591FF7" w14:textId="77777777" w:rsidR="00B93661" w:rsidRDefault="00B93661" w:rsidP="00B93661">
      <w:pPr>
        <w:spacing w:after="0" w:line="240" w:lineRule="auto"/>
        <w:ind w:left="567"/>
        <w:jc w:val="both"/>
        <w:rPr>
          <w:rFonts w:ascii="Arial" w:hAnsi="Arial" w:cs="Arial"/>
          <w:i/>
          <w:iCs/>
          <w:sz w:val="23"/>
          <w:szCs w:val="23"/>
        </w:rPr>
      </w:pPr>
      <w:r w:rsidRPr="00B93661">
        <w:rPr>
          <w:rFonts w:ascii="Arial" w:hAnsi="Arial" w:cs="Arial"/>
          <w:i/>
          <w:iCs/>
          <w:sz w:val="23"/>
          <w:szCs w:val="23"/>
        </w:rPr>
        <w:t xml:space="preserve">Como respuesta a este documento la firma CODEL INGENIERIA LTDA remite a </w:t>
      </w:r>
      <w:proofErr w:type="spellStart"/>
      <w:r w:rsidRPr="00B93661">
        <w:rPr>
          <w:rFonts w:ascii="Arial" w:hAnsi="Arial" w:cs="Arial"/>
          <w:i/>
          <w:iCs/>
          <w:sz w:val="23"/>
          <w:szCs w:val="23"/>
        </w:rPr>
        <w:t>Electrohuila</w:t>
      </w:r>
      <w:proofErr w:type="spellEnd"/>
      <w:r w:rsidRPr="00B93661">
        <w:rPr>
          <w:rFonts w:ascii="Arial" w:hAnsi="Arial" w:cs="Arial"/>
          <w:i/>
          <w:iCs/>
          <w:sz w:val="23"/>
          <w:szCs w:val="23"/>
        </w:rPr>
        <w:t xml:space="preserve"> el documento del 4 abril del 2022 (Anexo 12.21). </w:t>
      </w:r>
    </w:p>
    <w:p w14:paraId="094EEE30" w14:textId="77777777" w:rsidR="00B93661" w:rsidRDefault="00B93661" w:rsidP="00B93661">
      <w:pPr>
        <w:spacing w:after="0" w:line="240" w:lineRule="auto"/>
        <w:ind w:left="567"/>
        <w:jc w:val="both"/>
        <w:rPr>
          <w:rFonts w:ascii="Arial" w:hAnsi="Arial" w:cs="Arial"/>
          <w:i/>
          <w:iCs/>
          <w:sz w:val="23"/>
          <w:szCs w:val="23"/>
        </w:rPr>
      </w:pPr>
    </w:p>
    <w:p w14:paraId="0DB315D0" w14:textId="77777777" w:rsidR="00B93661" w:rsidRDefault="00B93661" w:rsidP="00B93661">
      <w:pPr>
        <w:spacing w:after="0" w:line="240" w:lineRule="auto"/>
        <w:ind w:left="567"/>
        <w:jc w:val="both"/>
        <w:rPr>
          <w:rFonts w:ascii="Arial" w:hAnsi="Arial" w:cs="Arial"/>
          <w:i/>
          <w:iCs/>
          <w:sz w:val="23"/>
          <w:szCs w:val="23"/>
        </w:rPr>
      </w:pPr>
      <w:r w:rsidRPr="00B93661">
        <w:rPr>
          <w:rFonts w:ascii="Arial" w:hAnsi="Arial" w:cs="Arial"/>
          <w:i/>
          <w:iCs/>
          <w:sz w:val="23"/>
          <w:szCs w:val="23"/>
        </w:rPr>
        <w:t xml:space="preserve">Siguiendo con la trazabilidad de las gestiones adelantadas ante la firma interventora, se presenta el documento con radicado </w:t>
      </w:r>
      <w:proofErr w:type="spellStart"/>
      <w:r w:rsidRPr="00B93661">
        <w:rPr>
          <w:rFonts w:ascii="Arial" w:hAnsi="Arial" w:cs="Arial"/>
          <w:i/>
          <w:iCs/>
          <w:sz w:val="23"/>
          <w:szCs w:val="23"/>
        </w:rPr>
        <w:t>N°</w:t>
      </w:r>
      <w:proofErr w:type="spellEnd"/>
      <w:r w:rsidRPr="00B93661">
        <w:rPr>
          <w:rFonts w:ascii="Arial" w:hAnsi="Arial" w:cs="Arial"/>
          <w:i/>
          <w:iCs/>
          <w:sz w:val="23"/>
          <w:szCs w:val="23"/>
        </w:rPr>
        <w:t xml:space="preserve"> 01-DIP-04192-S-2022 (Anexo 12.22) en el cual se solicita que el interventor se pronuncie en cuanto a la </w:t>
      </w:r>
      <w:proofErr w:type="spellStart"/>
      <w:r w:rsidRPr="00B93661">
        <w:rPr>
          <w:rFonts w:ascii="Arial" w:hAnsi="Arial" w:cs="Arial"/>
          <w:i/>
          <w:iCs/>
          <w:sz w:val="23"/>
          <w:szCs w:val="23"/>
        </w:rPr>
        <w:t>terminación</w:t>
      </w:r>
      <w:proofErr w:type="spellEnd"/>
      <w:r w:rsidRPr="00B93661">
        <w:rPr>
          <w:rFonts w:ascii="Arial" w:hAnsi="Arial" w:cs="Arial"/>
          <w:i/>
          <w:iCs/>
          <w:sz w:val="23"/>
          <w:szCs w:val="23"/>
        </w:rPr>
        <w:t xml:space="preserve"> bilateral del contrato. </w:t>
      </w:r>
    </w:p>
    <w:p w14:paraId="1F491BE9" w14:textId="77777777" w:rsidR="00B93661" w:rsidRDefault="00B93661" w:rsidP="00B93661">
      <w:pPr>
        <w:spacing w:after="0" w:line="240" w:lineRule="auto"/>
        <w:ind w:left="567"/>
        <w:jc w:val="both"/>
        <w:rPr>
          <w:rFonts w:ascii="Arial" w:hAnsi="Arial" w:cs="Arial"/>
          <w:i/>
          <w:iCs/>
          <w:sz w:val="23"/>
          <w:szCs w:val="23"/>
        </w:rPr>
      </w:pPr>
    </w:p>
    <w:p w14:paraId="24D3E09B" w14:textId="77777777" w:rsidR="00B93661" w:rsidRDefault="00B93661" w:rsidP="00B93661">
      <w:pPr>
        <w:spacing w:after="0" w:line="240" w:lineRule="auto"/>
        <w:ind w:left="567"/>
        <w:jc w:val="both"/>
        <w:rPr>
          <w:rFonts w:ascii="Arial" w:hAnsi="Arial" w:cs="Arial"/>
          <w:i/>
          <w:iCs/>
          <w:sz w:val="23"/>
          <w:szCs w:val="23"/>
        </w:rPr>
      </w:pPr>
      <w:r w:rsidRPr="00B93661">
        <w:rPr>
          <w:rFonts w:ascii="Arial" w:hAnsi="Arial" w:cs="Arial"/>
          <w:i/>
          <w:iCs/>
          <w:sz w:val="23"/>
          <w:szCs w:val="23"/>
        </w:rPr>
        <w:t xml:space="preserve">El 16 de junio del 2022, la firma CODEL se pronuncia con un documento (Anexo 12.23) en el cual se menciona lo siguiente: </w:t>
      </w:r>
    </w:p>
    <w:p w14:paraId="470C1C8E" w14:textId="77777777" w:rsidR="00B93661" w:rsidRDefault="00B93661" w:rsidP="00B93661">
      <w:pPr>
        <w:spacing w:after="0" w:line="240" w:lineRule="auto"/>
        <w:ind w:left="567"/>
        <w:jc w:val="both"/>
        <w:rPr>
          <w:rFonts w:ascii="Arial" w:hAnsi="Arial" w:cs="Arial"/>
          <w:i/>
          <w:iCs/>
          <w:sz w:val="23"/>
          <w:szCs w:val="23"/>
        </w:rPr>
      </w:pPr>
    </w:p>
    <w:p w14:paraId="1B27B478" w14:textId="77777777" w:rsidR="00B93661" w:rsidRDefault="00B93661" w:rsidP="00B93661">
      <w:pPr>
        <w:spacing w:after="0" w:line="240" w:lineRule="auto"/>
        <w:ind w:left="567"/>
        <w:jc w:val="both"/>
        <w:rPr>
          <w:rFonts w:ascii="Arial" w:hAnsi="Arial" w:cs="Arial"/>
          <w:i/>
          <w:iCs/>
          <w:sz w:val="23"/>
          <w:szCs w:val="23"/>
        </w:rPr>
      </w:pPr>
      <w:r w:rsidRPr="00B93661">
        <w:rPr>
          <w:rFonts w:ascii="Arial" w:hAnsi="Arial" w:cs="Arial"/>
          <w:i/>
          <w:iCs/>
          <w:sz w:val="23"/>
          <w:szCs w:val="23"/>
        </w:rPr>
        <w:t xml:space="preserve">“En consecuencia dada la </w:t>
      </w:r>
      <w:proofErr w:type="spellStart"/>
      <w:r w:rsidRPr="00B93661">
        <w:rPr>
          <w:rFonts w:ascii="Arial" w:hAnsi="Arial" w:cs="Arial"/>
          <w:i/>
          <w:iCs/>
          <w:sz w:val="23"/>
          <w:szCs w:val="23"/>
        </w:rPr>
        <w:t>obligación</w:t>
      </w:r>
      <w:proofErr w:type="spellEnd"/>
      <w:r w:rsidRPr="00B93661">
        <w:rPr>
          <w:rFonts w:ascii="Arial" w:hAnsi="Arial" w:cs="Arial"/>
          <w:i/>
          <w:iCs/>
          <w:sz w:val="23"/>
          <w:szCs w:val="23"/>
        </w:rPr>
        <w:t xml:space="preserve"> que nos asiste, creemos haber gestionado y entregado a </w:t>
      </w:r>
      <w:proofErr w:type="spellStart"/>
      <w:r w:rsidRPr="00B93661">
        <w:rPr>
          <w:rFonts w:ascii="Arial" w:hAnsi="Arial" w:cs="Arial"/>
          <w:i/>
          <w:iCs/>
          <w:sz w:val="23"/>
          <w:szCs w:val="23"/>
        </w:rPr>
        <w:t>Electrohuila</w:t>
      </w:r>
      <w:proofErr w:type="spellEnd"/>
      <w:r w:rsidRPr="00B93661">
        <w:rPr>
          <w:rFonts w:ascii="Arial" w:hAnsi="Arial" w:cs="Arial"/>
          <w:i/>
          <w:iCs/>
          <w:sz w:val="23"/>
          <w:szCs w:val="23"/>
        </w:rPr>
        <w:t xml:space="preserve"> todos los elementos de juicio tanto </w:t>
      </w:r>
      <w:proofErr w:type="spellStart"/>
      <w:r w:rsidRPr="00B93661">
        <w:rPr>
          <w:rFonts w:ascii="Arial" w:hAnsi="Arial" w:cs="Arial"/>
          <w:i/>
          <w:iCs/>
          <w:sz w:val="23"/>
          <w:szCs w:val="23"/>
        </w:rPr>
        <w:t>técnicos</w:t>
      </w:r>
      <w:proofErr w:type="spellEnd"/>
      <w:r w:rsidRPr="00B93661">
        <w:rPr>
          <w:rFonts w:ascii="Arial" w:hAnsi="Arial" w:cs="Arial"/>
          <w:i/>
          <w:iCs/>
          <w:sz w:val="23"/>
          <w:szCs w:val="23"/>
        </w:rPr>
        <w:t xml:space="preserve"> como </w:t>
      </w:r>
      <w:proofErr w:type="spellStart"/>
      <w:r w:rsidRPr="00B93661">
        <w:rPr>
          <w:rFonts w:ascii="Arial" w:hAnsi="Arial" w:cs="Arial"/>
          <w:i/>
          <w:iCs/>
          <w:sz w:val="23"/>
          <w:szCs w:val="23"/>
        </w:rPr>
        <w:t>jurídicos</w:t>
      </w:r>
      <w:proofErr w:type="spellEnd"/>
      <w:r w:rsidRPr="00B93661">
        <w:rPr>
          <w:rFonts w:ascii="Arial" w:hAnsi="Arial" w:cs="Arial"/>
          <w:i/>
          <w:iCs/>
          <w:sz w:val="23"/>
          <w:szCs w:val="23"/>
        </w:rPr>
        <w:t xml:space="preserve"> necesarios que demuestran la viabilidad del proyecto, vale la pena aclarar que esta </w:t>
      </w:r>
      <w:proofErr w:type="spellStart"/>
      <w:r w:rsidRPr="00B93661">
        <w:rPr>
          <w:rFonts w:ascii="Arial" w:hAnsi="Arial" w:cs="Arial"/>
          <w:i/>
          <w:iCs/>
          <w:sz w:val="23"/>
          <w:szCs w:val="23"/>
        </w:rPr>
        <w:t>sustentación</w:t>
      </w:r>
      <w:proofErr w:type="spellEnd"/>
      <w:r w:rsidRPr="00B93661">
        <w:rPr>
          <w:rFonts w:ascii="Arial" w:hAnsi="Arial" w:cs="Arial"/>
          <w:i/>
          <w:iCs/>
          <w:sz w:val="23"/>
          <w:szCs w:val="23"/>
        </w:rPr>
        <w:t xml:space="preserve"> la hacemos con </w:t>
      </w:r>
      <w:proofErr w:type="spellStart"/>
      <w:r w:rsidRPr="00B93661">
        <w:rPr>
          <w:rFonts w:ascii="Arial" w:hAnsi="Arial" w:cs="Arial"/>
          <w:i/>
          <w:iCs/>
          <w:sz w:val="23"/>
          <w:szCs w:val="23"/>
        </w:rPr>
        <w:t>el</w:t>
      </w:r>
      <w:proofErr w:type="spellEnd"/>
      <w:r w:rsidRPr="00B93661">
        <w:rPr>
          <w:rFonts w:ascii="Arial" w:hAnsi="Arial" w:cs="Arial"/>
          <w:i/>
          <w:iCs/>
          <w:sz w:val="23"/>
          <w:szCs w:val="23"/>
        </w:rPr>
        <w:t xml:space="preserve"> </w:t>
      </w:r>
      <w:proofErr w:type="spellStart"/>
      <w:r w:rsidRPr="00B93661">
        <w:rPr>
          <w:rFonts w:ascii="Arial" w:hAnsi="Arial" w:cs="Arial"/>
          <w:i/>
          <w:iCs/>
          <w:sz w:val="23"/>
          <w:szCs w:val="23"/>
        </w:rPr>
        <w:t>ánimo</w:t>
      </w:r>
      <w:proofErr w:type="spellEnd"/>
      <w:r w:rsidRPr="00B93661">
        <w:rPr>
          <w:rFonts w:ascii="Arial" w:hAnsi="Arial" w:cs="Arial"/>
          <w:i/>
          <w:iCs/>
          <w:sz w:val="23"/>
          <w:szCs w:val="23"/>
        </w:rPr>
        <w:t xml:space="preserve"> de exhortar a </w:t>
      </w:r>
      <w:proofErr w:type="spellStart"/>
      <w:r w:rsidRPr="00B93661">
        <w:rPr>
          <w:rFonts w:ascii="Arial" w:hAnsi="Arial" w:cs="Arial"/>
          <w:i/>
          <w:iCs/>
          <w:sz w:val="23"/>
          <w:szCs w:val="23"/>
        </w:rPr>
        <w:t>Electrohuila</w:t>
      </w:r>
      <w:proofErr w:type="spellEnd"/>
      <w:r w:rsidRPr="00B93661">
        <w:rPr>
          <w:rFonts w:ascii="Arial" w:hAnsi="Arial" w:cs="Arial"/>
          <w:i/>
          <w:iCs/>
          <w:sz w:val="23"/>
          <w:szCs w:val="23"/>
        </w:rPr>
        <w:t xml:space="preserve"> para que tome su mejor </w:t>
      </w:r>
      <w:proofErr w:type="spellStart"/>
      <w:r w:rsidRPr="00B93661">
        <w:rPr>
          <w:rFonts w:ascii="Arial" w:hAnsi="Arial" w:cs="Arial"/>
          <w:i/>
          <w:iCs/>
          <w:sz w:val="23"/>
          <w:szCs w:val="23"/>
        </w:rPr>
        <w:t>decisión</w:t>
      </w:r>
      <w:proofErr w:type="spellEnd"/>
      <w:r w:rsidRPr="00B93661">
        <w:rPr>
          <w:rFonts w:ascii="Arial" w:hAnsi="Arial" w:cs="Arial"/>
          <w:i/>
          <w:iCs/>
          <w:sz w:val="23"/>
          <w:szCs w:val="23"/>
        </w:rPr>
        <w:t xml:space="preserve"> en lo referente a solicitar al Ministerio de Minas y </w:t>
      </w:r>
      <w:proofErr w:type="spellStart"/>
      <w:r w:rsidRPr="00B93661">
        <w:rPr>
          <w:rFonts w:ascii="Arial" w:hAnsi="Arial" w:cs="Arial"/>
          <w:i/>
          <w:iCs/>
          <w:sz w:val="23"/>
          <w:szCs w:val="23"/>
        </w:rPr>
        <w:t>Energía</w:t>
      </w:r>
      <w:proofErr w:type="spellEnd"/>
      <w:r w:rsidRPr="00B93661">
        <w:rPr>
          <w:rFonts w:ascii="Arial" w:hAnsi="Arial" w:cs="Arial"/>
          <w:i/>
          <w:iCs/>
          <w:sz w:val="23"/>
          <w:szCs w:val="23"/>
        </w:rPr>
        <w:t xml:space="preserve"> la </w:t>
      </w:r>
      <w:proofErr w:type="spellStart"/>
      <w:r w:rsidRPr="00B93661">
        <w:rPr>
          <w:rFonts w:ascii="Arial" w:hAnsi="Arial" w:cs="Arial"/>
          <w:i/>
          <w:iCs/>
          <w:sz w:val="23"/>
          <w:szCs w:val="23"/>
        </w:rPr>
        <w:t>liquidación</w:t>
      </w:r>
      <w:proofErr w:type="spellEnd"/>
      <w:r w:rsidRPr="00B93661">
        <w:rPr>
          <w:rFonts w:ascii="Arial" w:hAnsi="Arial" w:cs="Arial"/>
          <w:i/>
          <w:iCs/>
          <w:sz w:val="23"/>
          <w:szCs w:val="23"/>
        </w:rPr>
        <w:t xml:space="preserve"> bilateral del contrato FAER GGC 663-2019toda vez que no creemos procedente dicha solicitud.” </w:t>
      </w:r>
    </w:p>
    <w:p w14:paraId="7261BE25" w14:textId="77777777" w:rsidR="00B93661" w:rsidRDefault="00B93661" w:rsidP="00B93661">
      <w:pPr>
        <w:spacing w:after="0" w:line="240" w:lineRule="auto"/>
        <w:ind w:left="567"/>
        <w:jc w:val="both"/>
        <w:rPr>
          <w:rFonts w:ascii="Arial" w:hAnsi="Arial" w:cs="Arial"/>
          <w:i/>
          <w:iCs/>
          <w:sz w:val="23"/>
          <w:szCs w:val="23"/>
        </w:rPr>
      </w:pPr>
    </w:p>
    <w:p w14:paraId="797DD666" w14:textId="77777777" w:rsidR="00B93661" w:rsidRDefault="00B93661" w:rsidP="00B93661">
      <w:pPr>
        <w:spacing w:after="0" w:line="240" w:lineRule="auto"/>
        <w:ind w:left="567"/>
        <w:jc w:val="both"/>
        <w:rPr>
          <w:rFonts w:ascii="Arial" w:hAnsi="Arial" w:cs="Arial"/>
          <w:i/>
          <w:iCs/>
          <w:sz w:val="23"/>
          <w:szCs w:val="23"/>
        </w:rPr>
      </w:pPr>
      <w:r w:rsidRPr="00B93661">
        <w:rPr>
          <w:rFonts w:ascii="Arial" w:hAnsi="Arial" w:cs="Arial"/>
          <w:i/>
          <w:iCs/>
          <w:sz w:val="23"/>
          <w:szCs w:val="23"/>
        </w:rPr>
        <w:t xml:space="preserve">Con base en toda la trazabilidad adelantada durante la </w:t>
      </w:r>
      <w:proofErr w:type="spellStart"/>
      <w:r w:rsidRPr="00B93661">
        <w:rPr>
          <w:rFonts w:ascii="Arial" w:hAnsi="Arial" w:cs="Arial"/>
          <w:i/>
          <w:iCs/>
          <w:sz w:val="23"/>
          <w:szCs w:val="23"/>
        </w:rPr>
        <w:t>ejecución</w:t>
      </w:r>
      <w:proofErr w:type="spellEnd"/>
      <w:r w:rsidRPr="00B93661">
        <w:rPr>
          <w:rFonts w:ascii="Arial" w:hAnsi="Arial" w:cs="Arial"/>
          <w:i/>
          <w:iCs/>
          <w:sz w:val="23"/>
          <w:szCs w:val="23"/>
        </w:rPr>
        <w:t xml:space="preserve"> contractual, </w:t>
      </w:r>
      <w:proofErr w:type="spellStart"/>
      <w:r w:rsidRPr="00B93661">
        <w:rPr>
          <w:rFonts w:ascii="Arial" w:hAnsi="Arial" w:cs="Arial"/>
          <w:i/>
          <w:iCs/>
          <w:sz w:val="23"/>
          <w:szCs w:val="23"/>
        </w:rPr>
        <w:t>Electrohuila</w:t>
      </w:r>
      <w:proofErr w:type="spellEnd"/>
      <w:r w:rsidRPr="00B93661">
        <w:rPr>
          <w:rFonts w:ascii="Arial" w:hAnsi="Arial" w:cs="Arial"/>
          <w:i/>
          <w:iCs/>
          <w:sz w:val="23"/>
          <w:szCs w:val="23"/>
        </w:rPr>
        <w:t xml:space="preserve"> solicita nuevamente mediante documento </w:t>
      </w:r>
      <w:proofErr w:type="spellStart"/>
      <w:r w:rsidRPr="00B93661">
        <w:rPr>
          <w:rFonts w:ascii="Arial" w:hAnsi="Arial" w:cs="Arial"/>
          <w:i/>
          <w:iCs/>
          <w:sz w:val="23"/>
          <w:szCs w:val="23"/>
        </w:rPr>
        <w:t>N°</w:t>
      </w:r>
      <w:proofErr w:type="spellEnd"/>
      <w:r w:rsidRPr="00B93661">
        <w:rPr>
          <w:rFonts w:ascii="Arial" w:hAnsi="Arial" w:cs="Arial"/>
          <w:i/>
          <w:iCs/>
          <w:sz w:val="23"/>
          <w:szCs w:val="23"/>
        </w:rPr>
        <w:t xml:space="preserve"> 01- DIP-020824-S-2022 (Anexo 12.24) que la </w:t>
      </w:r>
      <w:proofErr w:type="spellStart"/>
      <w:r w:rsidRPr="00B93661">
        <w:rPr>
          <w:rFonts w:ascii="Arial" w:hAnsi="Arial" w:cs="Arial"/>
          <w:i/>
          <w:iCs/>
          <w:sz w:val="23"/>
          <w:szCs w:val="23"/>
        </w:rPr>
        <w:t>interventoría</w:t>
      </w:r>
      <w:proofErr w:type="spellEnd"/>
      <w:r w:rsidRPr="00B93661">
        <w:rPr>
          <w:rFonts w:ascii="Arial" w:hAnsi="Arial" w:cs="Arial"/>
          <w:i/>
          <w:iCs/>
          <w:sz w:val="23"/>
          <w:szCs w:val="23"/>
        </w:rPr>
        <w:t xml:space="preserve"> emita un concepto en cuanto a la viabilidad del contrato FAER GGC 663-2019. </w:t>
      </w:r>
    </w:p>
    <w:p w14:paraId="1D06B4D4" w14:textId="77777777" w:rsidR="00B93661" w:rsidRDefault="00B93661" w:rsidP="00B93661">
      <w:pPr>
        <w:spacing w:after="0" w:line="240" w:lineRule="auto"/>
        <w:ind w:left="567"/>
        <w:jc w:val="both"/>
        <w:rPr>
          <w:rFonts w:ascii="Arial" w:hAnsi="Arial" w:cs="Arial"/>
          <w:i/>
          <w:iCs/>
          <w:sz w:val="23"/>
          <w:szCs w:val="23"/>
        </w:rPr>
      </w:pPr>
    </w:p>
    <w:p w14:paraId="472CE99F" w14:textId="77777777" w:rsidR="00B93661" w:rsidRDefault="00B93661" w:rsidP="00B93661">
      <w:pPr>
        <w:spacing w:after="0" w:line="240" w:lineRule="auto"/>
        <w:ind w:left="567"/>
        <w:jc w:val="both"/>
        <w:rPr>
          <w:rFonts w:ascii="Arial" w:hAnsi="Arial" w:cs="Arial"/>
          <w:i/>
          <w:iCs/>
          <w:sz w:val="23"/>
          <w:szCs w:val="23"/>
        </w:rPr>
      </w:pPr>
      <w:r w:rsidRPr="00B93661">
        <w:rPr>
          <w:rFonts w:ascii="Arial" w:hAnsi="Arial" w:cs="Arial"/>
          <w:i/>
          <w:iCs/>
          <w:sz w:val="23"/>
          <w:szCs w:val="23"/>
        </w:rPr>
        <w:t xml:space="preserve">3. CONCEPTO ELECTROHUILA </w:t>
      </w:r>
    </w:p>
    <w:p w14:paraId="4B3E862D" w14:textId="77777777" w:rsidR="00B93661" w:rsidRDefault="00B93661" w:rsidP="00B93661">
      <w:pPr>
        <w:spacing w:after="0" w:line="240" w:lineRule="auto"/>
        <w:ind w:left="567"/>
        <w:jc w:val="both"/>
        <w:rPr>
          <w:rFonts w:ascii="Arial" w:hAnsi="Arial" w:cs="Arial"/>
          <w:i/>
          <w:iCs/>
          <w:sz w:val="23"/>
          <w:szCs w:val="23"/>
        </w:rPr>
      </w:pPr>
    </w:p>
    <w:p w14:paraId="1CEC1E5D" w14:textId="77777777" w:rsidR="00B93661" w:rsidRDefault="00B93661" w:rsidP="00B93661">
      <w:pPr>
        <w:spacing w:after="0" w:line="240" w:lineRule="auto"/>
        <w:ind w:left="567"/>
        <w:jc w:val="both"/>
        <w:rPr>
          <w:rFonts w:ascii="Arial" w:hAnsi="Arial" w:cs="Arial"/>
          <w:i/>
          <w:iCs/>
          <w:sz w:val="23"/>
          <w:szCs w:val="23"/>
        </w:rPr>
      </w:pPr>
      <w:r w:rsidRPr="00B93661">
        <w:rPr>
          <w:rFonts w:ascii="Arial" w:hAnsi="Arial" w:cs="Arial"/>
          <w:i/>
          <w:iCs/>
          <w:sz w:val="23"/>
          <w:szCs w:val="23"/>
        </w:rPr>
        <w:t xml:space="preserve">Una vez revisada toda la </w:t>
      </w:r>
      <w:proofErr w:type="spellStart"/>
      <w:r w:rsidRPr="00B93661">
        <w:rPr>
          <w:rFonts w:ascii="Arial" w:hAnsi="Arial" w:cs="Arial"/>
          <w:i/>
          <w:iCs/>
          <w:sz w:val="23"/>
          <w:szCs w:val="23"/>
        </w:rPr>
        <w:t>información</w:t>
      </w:r>
      <w:proofErr w:type="spellEnd"/>
      <w:r w:rsidRPr="00B93661">
        <w:rPr>
          <w:rFonts w:ascii="Arial" w:hAnsi="Arial" w:cs="Arial"/>
          <w:i/>
          <w:iCs/>
          <w:sz w:val="23"/>
          <w:szCs w:val="23"/>
        </w:rPr>
        <w:t xml:space="preserve"> allegada por parte de la </w:t>
      </w:r>
      <w:proofErr w:type="spellStart"/>
      <w:r w:rsidRPr="00B93661">
        <w:rPr>
          <w:rFonts w:ascii="Arial" w:hAnsi="Arial" w:cs="Arial"/>
          <w:i/>
          <w:iCs/>
          <w:sz w:val="23"/>
          <w:szCs w:val="23"/>
        </w:rPr>
        <w:t>alcaldía</w:t>
      </w:r>
      <w:proofErr w:type="spellEnd"/>
      <w:r w:rsidRPr="00B93661">
        <w:rPr>
          <w:rFonts w:ascii="Arial" w:hAnsi="Arial" w:cs="Arial"/>
          <w:i/>
          <w:iCs/>
          <w:sz w:val="23"/>
          <w:szCs w:val="23"/>
        </w:rPr>
        <w:t xml:space="preserve"> de Puerto Concordia, </w:t>
      </w:r>
      <w:proofErr w:type="spellStart"/>
      <w:r w:rsidRPr="00B93661">
        <w:rPr>
          <w:rFonts w:ascii="Arial" w:hAnsi="Arial" w:cs="Arial"/>
          <w:i/>
          <w:iCs/>
          <w:sz w:val="23"/>
          <w:szCs w:val="23"/>
        </w:rPr>
        <w:t>Electrohuila</w:t>
      </w:r>
      <w:proofErr w:type="spellEnd"/>
      <w:r w:rsidRPr="00B93661">
        <w:rPr>
          <w:rFonts w:ascii="Arial" w:hAnsi="Arial" w:cs="Arial"/>
          <w:i/>
          <w:iCs/>
          <w:sz w:val="23"/>
          <w:szCs w:val="23"/>
        </w:rPr>
        <w:t xml:space="preserve"> como administrador de los recursos, observó e identificó que las certificaciones emitidas de zonas de alto riesgo no son claras y se contradicen con la realidad plasmada en el Esquema de Ordenamiento Territorial (EOT), certificaciones que no han sido emitidas en su totalidad bajo </w:t>
      </w:r>
      <w:proofErr w:type="spellStart"/>
      <w:r w:rsidRPr="00B93661">
        <w:rPr>
          <w:rFonts w:ascii="Arial" w:hAnsi="Arial" w:cs="Arial"/>
          <w:i/>
          <w:iCs/>
          <w:sz w:val="23"/>
          <w:szCs w:val="23"/>
        </w:rPr>
        <w:t>información</w:t>
      </w:r>
      <w:proofErr w:type="spellEnd"/>
      <w:r w:rsidRPr="00B93661">
        <w:rPr>
          <w:rFonts w:ascii="Arial" w:hAnsi="Arial" w:cs="Arial"/>
          <w:i/>
          <w:iCs/>
          <w:sz w:val="23"/>
          <w:szCs w:val="23"/>
        </w:rPr>
        <w:t xml:space="preserve"> registrada en el EOT del municipio, documento que a la fecha es el </w:t>
      </w:r>
      <w:proofErr w:type="spellStart"/>
      <w:r w:rsidRPr="00B93661">
        <w:rPr>
          <w:rFonts w:ascii="Arial" w:hAnsi="Arial" w:cs="Arial"/>
          <w:i/>
          <w:iCs/>
          <w:sz w:val="23"/>
          <w:szCs w:val="23"/>
        </w:rPr>
        <w:t>único</w:t>
      </w:r>
      <w:proofErr w:type="spellEnd"/>
      <w:r w:rsidRPr="00B93661">
        <w:rPr>
          <w:rFonts w:ascii="Arial" w:hAnsi="Arial" w:cs="Arial"/>
          <w:i/>
          <w:iCs/>
          <w:sz w:val="23"/>
          <w:szCs w:val="23"/>
        </w:rPr>
        <w:t xml:space="preserve"> que aporta </w:t>
      </w:r>
      <w:proofErr w:type="spellStart"/>
      <w:r w:rsidRPr="00B93661">
        <w:rPr>
          <w:rFonts w:ascii="Arial" w:hAnsi="Arial" w:cs="Arial"/>
          <w:i/>
          <w:iCs/>
          <w:sz w:val="23"/>
          <w:szCs w:val="23"/>
        </w:rPr>
        <w:t>información</w:t>
      </w:r>
      <w:proofErr w:type="spellEnd"/>
      <w:r w:rsidRPr="00B93661">
        <w:rPr>
          <w:rFonts w:ascii="Arial" w:hAnsi="Arial" w:cs="Arial"/>
          <w:i/>
          <w:iCs/>
          <w:sz w:val="23"/>
          <w:szCs w:val="23"/>
        </w:rPr>
        <w:t xml:space="preserve"> sobre zonas de alto riesgo y uso actual del suelo en el municipio; por esta </w:t>
      </w:r>
      <w:proofErr w:type="spellStart"/>
      <w:r w:rsidRPr="00B93661">
        <w:rPr>
          <w:rFonts w:ascii="Arial" w:hAnsi="Arial" w:cs="Arial"/>
          <w:i/>
          <w:iCs/>
          <w:sz w:val="23"/>
          <w:szCs w:val="23"/>
        </w:rPr>
        <w:t>razón</w:t>
      </w:r>
      <w:proofErr w:type="spellEnd"/>
      <w:r w:rsidRPr="00B93661">
        <w:rPr>
          <w:rFonts w:ascii="Arial" w:hAnsi="Arial" w:cs="Arial"/>
          <w:i/>
          <w:iCs/>
          <w:sz w:val="23"/>
          <w:szCs w:val="23"/>
        </w:rPr>
        <w:t xml:space="preserve">, </w:t>
      </w:r>
      <w:proofErr w:type="spellStart"/>
      <w:r w:rsidRPr="00B93661">
        <w:rPr>
          <w:rFonts w:ascii="Arial" w:hAnsi="Arial" w:cs="Arial"/>
          <w:i/>
          <w:iCs/>
          <w:sz w:val="23"/>
          <w:szCs w:val="23"/>
        </w:rPr>
        <w:t>Electrohuila</w:t>
      </w:r>
      <w:proofErr w:type="spellEnd"/>
      <w:r w:rsidRPr="00B93661">
        <w:rPr>
          <w:rFonts w:ascii="Arial" w:hAnsi="Arial" w:cs="Arial"/>
          <w:i/>
          <w:iCs/>
          <w:sz w:val="23"/>
          <w:szCs w:val="23"/>
        </w:rPr>
        <w:t xml:space="preserve"> dispuso del personal </w:t>
      </w:r>
      <w:proofErr w:type="spellStart"/>
      <w:r w:rsidRPr="00B93661">
        <w:rPr>
          <w:rFonts w:ascii="Arial" w:hAnsi="Arial" w:cs="Arial"/>
          <w:i/>
          <w:iCs/>
          <w:sz w:val="23"/>
          <w:szCs w:val="23"/>
        </w:rPr>
        <w:t>técnico</w:t>
      </w:r>
      <w:proofErr w:type="spellEnd"/>
      <w:r w:rsidRPr="00B93661">
        <w:rPr>
          <w:rFonts w:ascii="Arial" w:hAnsi="Arial" w:cs="Arial"/>
          <w:i/>
          <w:iCs/>
          <w:sz w:val="23"/>
          <w:szCs w:val="23"/>
        </w:rPr>
        <w:t xml:space="preserve"> competente, para superponer en el mapa </w:t>
      </w:r>
      <w:proofErr w:type="spellStart"/>
      <w:r w:rsidRPr="00B93661">
        <w:rPr>
          <w:rFonts w:ascii="Arial" w:hAnsi="Arial" w:cs="Arial"/>
          <w:i/>
          <w:iCs/>
          <w:sz w:val="23"/>
          <w:szCs w:val="23"/>
        </w:rPr>
        <w:t>N°</w:t>
      </w:r>
      <w:proofErr w:type="spellEnd"/>
      <w:r w:rsidRPr="00B93661">
        <w:rPr>
          <w:rFonts w:ascii="Arial" w:hAnsi="Arial" w:cs="Arial"/>
          <w:i/>
          <w:iCs/>
          <w:sz w:val="23"/>
          <w:szCs w:val="23"/>
        </w:rPr>
        <w:t xml:space="preserve"> 25 de Amenazas que es un documento anexo del EOT, con el </w:t>
      </w:r>
      <w:proofErr w:type="spellStart"/>
      <w:r w:rsidRPr="00B93661">
        <w:rPr>
          <w:rFonts w:ascii="Arial" w:hAnsi="Arial" w:cs="Arial"/>
          <w:i/>
          <w:iCs/>
          <w:sz w:val="23"/>
          <w:szCs w:val="23"/>
        </w:rPr>
        <w:t>diseño</w:t>
      </w:r>
      <w:proofErr w:type="spellEnd"/>
      <w:r w:rsidRPr="00B93661">
        <w:rPr>
          <w:rFonts w:ascii="Arial" w:hAnsi="Arial" w:cs="Arial"/>
          <w:i/>
          <w:iCs/>
          <w:sz w:val="23"/>
          <w:szCs w:val="23"/>
        </w:rPr>
        <w:t xml:space="preserve"> de las </w:t>
      </w:r>
      <w:proofErr w:type="spellStart"/>
      <w:r w:rsidRPr="00B93661">
        <w:rPr>
          <w:rFonts w:ascii="Arial" w:hAnsi="Arial" w:cs="Arial"/>
          <w:i/>
          <w:iCs/>
          <w:sz w:val="23"/>
          <w:szCs w:val="23"/>
        </w:rPr>
        <w:t>líneas</w:t>
      </w:r>
      <w:proofErr w:type="spellEnd"/>
      <w:r w:rsidRPr="00B93661">
        <w:rPr>
          <w:rFonts w:ascii="Arial" w:hAnsi="Arial" w:cs="Arial"/>
          <w:i/>
          <w:iCs/>
          <w:sz w:val="23"/>
          <w:szCs w:val="23"/>
        </w:rPr>
        <w:t xml:space="preserve"> de media y baja </w:t>
      </w:r>
      <w:proofErr w:type="spellStart"/>
      <w:r w:rsidRPr="00B93661">
        <w:rPr>
          <w:rFonts w:ascii="Arial" w:hAnsi="Arial" w:cs="Arial"/>
          <w:i/>
          <w:iCs/>
          <w:sz w:val="23"/>
          <w:szCs w:val="23"/>
        </w:rPr>
        <w:t>tensión</w:t>
      </w:r>
      <w:proofErr w:type="spellEnd"/>
      <w:r w:rsidRPr="00B93661">
        <w:rPr>
          <w:rFonts w:ascii="Arial" w:hAnsi="Arial" w:cs="Arial"/>
          <w:i/>
          <w:iCs/>
          <w:sz w:val="23"/>
          <w:szCs w:val="23"/>
        </w:rPr>
        <w:t xml:space="preserve"> proyectado del contrato FAER GGC 663-2019, donde se </w:t>
      </w:r>
      <w:proofErr w:type="spellStart"/>
      <w:r w:rsidRPr="00B93661">
        <w:rPr>
          <w:rFonts w:ascii="Arial" w:hAnsi="Arial" w:cs="Arial"/>
          <w:i/>
          <w:iCs/>
          <w:sz w:val="23"/>
          <w:szCs w:val="23"/>
        </w:rPr>
        <w:t>identifico</w:t>
      </w:r>
      <w:proofErr w:type="spellEnd"/>
      <w:r w:rsidRPr="00B93661">
        <w:rPr>
          <w:rFonts w:ascii="Arial" w:hAnsi="Arial" w:cs="Arial"/>
          <w:i/>
          <w:iCs/>
          <w:sz w:val="23"/>
          <w:szCs w:val="23"/>
        </w:rPr>
        <w:t xml:space="preserve">́ que el 63% de los usuarios del proyecto se encuentran en AMENAZA ALTA POR INUNDACIÓN, y el restante 37% se encuentra EN AMENAZA MEDIA POR INUNDACIÓN, por lo anterior y en virtud de toda la </w:t>
      </w:r>
      <w:proofErr w:type="spellStart"/>
      <w:r w:rsidRPr="00B93661">
        <w:rPr>
          <w:rFonts w:ascii="Arial" w:hAnsi="Arial" w:cs="Arial"/>
          <w:i/>
          <w:iCs/>
          <w:sz w:val="23"/>
          <w:szCs w:val="23"/>
        </w:rPr>
        <w:t>información</w:t>
      </w:r>
      <w:proofErr w:type="spellEnd"/>
      <w:r w:rsidRPr="00B93661">
        <w:rPr>
          <w:rFonts w:ascii="Arial" w:hAnsi="Arial" w:cs="Arial"/>
          <w:i/>
          <w:iCs/>
          <w:sz w:val="23"/>
          <w:szCs w:val="23"/>
        </w:rPr>
        <w:t xml:space="preserve"> legal recopilada, </w:t>
      </w:r>
      <w:proofErr w:type="spellStart"/>
      <w:r w:rsidRPr="00B93661">
        <w:rPr>
          <w:rFonts w:ascii="Arial" w:hAnsi="Arial" w:cs="Arial"/>
          <w:i/>
          <w:iCs/>
          <w:sz w:val="23"/>
          <w:szCs w:val="23"/>
        </w:rPr>
        <w:t>Electrohuila</w:t>
      </w:r>
      <w:proofErr w:type="spellEnd"/>
      <w:r w:rsidRPr="00B93661">
        <w:rPr>
          <w:rFonts w:ascii="Arial" w:hAnsi="Arial" w:cs="Arial"/>
          <w:i/>
          <w:iCs/>
          <w:sz w:val="23"/>
          <w:szCs w:val="23"/>
        </w:rPr>
        <w:t xml:space="preserve"> considera inviable </w:t>
      </w:r>
      <w:proofErr w:type="spellStart"/>
      <w:r w:rsidRPr="00B93661">
        <w:rPr>
          <w:rFonts w:ascii="Arial" w:hAnsi="Arial" w:cs="Arial"/>
          <w:i/>
          <w:iCs/>
          <w:sz w:val="23"/>
          <w:szCs w:val="23"/>
        </w:rPr>
        <w:t>jurídicamente</w:t>
      </w:r>
      <w:proofErr w:type="spellEnd"/>
      <w:r w:rsidRPr="00B93661">
        <w:rPr>
          <w:rFonts w:ascii="Arial" w:hAnsi="Arial" w:cs="Arial"/>
          <w:i/>
          <w:iCs/>
          <w:sz w:val="23"/>
          <w:szCs w:val="23"/>
        </w:rPr>
        <w:t xml:space="preserve"> bajos las obligaciones contractuales actuales la </w:t>
      </w:r>
      <w:proofErr w:type="spellStart"/>
      <w:r w:rsidRPr="00B93661">
        <w:rPr>
          <w:rFonts w:ascii="Arial" w:hAnsi="Arial" w:cs="Arial"/>
          <w:i/>
          <w:iCs/>
          <w:sz w:val="23"/>
          <w:szCs w:val="23"/>
        </w:rPr>
        <w:t>ejecución</w:t>
      </w:r>
      <w:proofErr w:type="spellEnd"/>
      <w:r w:rsidRPr="00B93661">
        <w:rPr>
          <w:rFonts w:ascii="Arial" w:hAnsi="Arial" w:cs="Arial"/>
          <w:i/>
          <w:iCs/>
          <w:sz w:val="23"/>
          <w:szCs w:val="23"/>
        </w:rPr>
        <w:t xml:space="preserve"> del FAER GGC 663- 2019, toda vez que de acuerdo a la </w:t>
      </w:r>
      <w:proofErr w:type="spellStart"/>
      <w:r w:rsidRPr="00B93661">
        <w:rPr>
          <w:rFonts w:ascii="Arial" w:hAnsi="Arial" w:cs="Arial"/>
          <w:i/>
          <w:iCs/>
          <w:sz w:val="23"/>
          <w:szCs w:val="23"/>
        </w:rPr>
        <w:t>documentación</w:t>
      </w:r>
      <w:proofErr w:type="spellEnd"/>
      <w:r w:rsidRPr="00B93661">
        <w:rPr>
          <w:rFonts w:ascii="Arial" w:hAnsi="Arial" w:cs="Arial"/>
          <w:i/>
          <w:iCs/>
          <w:sz w:val="23"/>
          <w:szCs w:val="23"/>
        </w:rPr>
        <w:t xml:space="preserve"> oficial del municipio (EOT), el 63% de la zona a intervenir se encuentra en amenaza alta por </w:t>
      </w:r>
      <w:proofErr w:type="spellStart"/>
      <w:r w:rsidRPr="00B93661">
        <w:rPr>
          <w:rFonts w:ascii="Arial" w:hAnsi="Arial" w:cs="Arial"/>
          <w:i/>
          <w:iCs/>
          <w:sz w:val="23"/>
          <w:szCs w:val="23"/>
        </w:rPr>
        <w:t>inundación</w:t>
      </w:r>
      <w:proofErr w:type="spellEnd"/>
      <w:r w:rsidRPr="00B93661">
        <w:rPr>
          <w:rFonts w:ascii="Arial" w:hAnsi="Arial" w:cs="Arial"/>
          <w:i/>
          <w:iCs/>
          <w:sz w:val="23"/>
          <w:szCs w:val="23"/>
        </w:rPr>
        <w:t xml:space="preserve"> y </w:t>
      </w:r>
      <w:proofErr w:type="spellStart"/>
      <w:r w:rsidRPr="00B93661">
        <w:rPr>
          <w:rFonts w:ascii="Arial" w:hAnsi="Arial" w:cs="Arial"/>
          <w:i/>
          <w:iCs/>
          <w:sz w:val="23"/>
          <w:szCs w:val="23"/>
        </w:rPr>
        <w:t>la en</w:t>
      </w:r>
      <w:proofErr w:type="spellEnd"/>
      <w:r w:rsidRPr="00B93661">
        <w:rPr>
          <w:rFonts w:ascii="Arial" w:hAnsi="Arial" w:cs="Arial"/>
          <w:i/>
          <w:iCs/>
          <w:sz w:val="23"/>
          <w:szCs w:val="23"/>
        </w:rPr>
        <w:t xml:space="preserve"> amenaza media por </w:t>
      </w:r>
      <w:proofErr w:type="spellStart"/>
      <w:r w:rsidRPr="00B93661">
        <w:rPr>
          <w:rFonts w:ascii="Arial" w:hAnsi="Arial" w:cs="Arial"/>
          <w:i/>
          <w:iCs/>
          <w:sz w:val="23"/>
          <w:szCs w:val="23"/>
        </w:rPr>
        <w:t>inundación</w:t>
      </w:r>
      <w:proofErr w:type="spellEnd"/>
      <w:r w:rsidRPr="00B93661">
        <w:rPr>
          <w:rFonts w:ascii="Arial" w:hAnsi="Arial" w:cs="Arial"/>
          <w:i/>
          <w:iCs/>
          <w:sz w:val="23"/>
          <w:szCs w:val="23"/>
        </w:rPr>
        <w:t xml:space="preserve">. </w:t>
      </w:r>
    </w:p>
    <w:p w14:paraId="53F8048F" w14:textId="77777777" w:rsidR="00B93661" w:rsidRDefault="00B93661" w:rsidP="00B93661">
      <w:pPr>
        <w:spacing w:after="0" w:line="240" w:lineRule="auto"/>
        <w:ind w:left="567"/>
        <w:jc w:val="both"/>
        <w:rPr>
          <w:rFonts w:ascii="Arial" w:hAnsi="Arial" w:cs="Arial"/>
          <w:i/>
          <w:iCs/>
          <w:sz w:val="23"/>
          <w:szCs w:val="23"/>
        </w:rPr>
      </w:pPr>
    </w:p>
    <w:p w14:paraId="3B20D079" w14:textId="77777777" w:rsidR="00B93661" w:rsidRDefault="00B93661" w:rsidP="00B93661">
      <w:pPr>
        <w:spacing w:after="0" w:line="240" w:lineRule="auto"/>
        <w:ind w:left="567"/>
        <w:jc w:val="both"/>
        <w:rPr>
          <w:rFonts w:ascii="Arial" w:hAnsi="Arial" w:cs="Arial"/>
          <w:i/>
          <w:iCs/>
          <w:sz w:val="23"/>
          <w:szCs w:val="23"/>
        </w:rPr>
      </w:pPr>
      <w:r w:rsidRPr="00B93661">
        <w:rPr>
          <w:rFonts w:ascii="Arial" w:hAnsi="Arial" w:cs="Arial"/>
          <w:i/>
          <w:iCs/>
          <w:sz w:val="23"/>
          <w:szCs w:val="23"/>
        </w:rPr>
        <w:lastRenderedPageBreak/>
        <w:t xml:space="preserve">Respecto a las comunicaciones emitidas por la firma interventora del contrato FAER GGC 663-2019, la cual, ha indicado que no cree pertinente la solicitud de </w:t>
      </w:r>
      <w:proofErr w:type="spellStart"/>
      <w:r w:rsidRPr="00B93661">
        <w:rPr>
          <w:rFonts w:ascii="Arial" w:hAnsi="Arial" w:cs="Arial"/>
          <w:i/>
          <w:iCs/>
          <w:sz w:val="23"/>
          <w:szCs w:val="23"/>
        </w:rPr>
        <w:t>terminación</w:t>
      </w:r>
      <w:proofErr w:type="spellEnd"/>
      <w:r w:rsidRPr="00B93661">
        <w:rPr>
          <w:rFonts w:ascii="Arial" w:hAnsi="Arial" w:cs="Arial"/>
          <w:i/>
          <w:iCs/>
          <w:sz w:val="23"/>
          <w:szCs w:val="23"/>
        </w:rPr>
        <w:t xml:space="preserve"> anticipada del contrato, pese a las demostraciones </w:t>
      </w:r>
      <w:proofErr w:type="spellStart"/>
      <w:r w:rsidRPr="00B93661">
        <w:rPr>
          <w:rFonts w:ascii="Arial" w:hAnsi="Arial" w:cs="Arial"/>
          <w:i/>
          <w:iCs/>
          <w:sz w:val="23"/>
          <w:szCs w:val="23"/>
        </w:rPr>
        <w:t>técnicas</w:t>
      </w:r>
      <w:proofErr w:type="spellEnd"/>
      <w:r w:rsidRPr="00B93661">
        <w:rPr>
          <w:rFonts w:ascii="Arial" w:hAnsi="Arial" w:cs="Arial"/>
          <w:i/>
          <w:iCs/>
          <w:sz w:val="23"/>
          <w:szCs w:val="23"/>
        </w:rPr>
        <w:t xml:space="preserve"> que ha realizado </w:t>
      </w:r>
      <w:proofErr w:type="spellStart"/>
      <w:r w:rsidRPr="00B93661">
        <w:rPr>
          <w:rFonts w:ascii="Arial" w:hAnsi="Arial" w:cs="Arial"/>
          <w:i/>
          <w:iCs/>
          <w:sz w:val="23"/>
          <w:szCs w:val="23"/>
        </w:rPr>
        <w:t>Electrohuila</w:t>
      </w:r>
      <w:proofErr w:type="spellEnd"/>
      <w:r w:rsidRPr="00B93661">
        <w:rPr>
          <w:rFonts w:ascii="Arial" w:hAnsi="Arial" w:cs="Arial"/>
          <w:i/>
          <w:iCs/>
          <w:sz w:val="23"/>
          <w:szCs w:val="23"/>
        </w:rPr>
        <w:t xml:space="preserve"> a </w:t>
      </w:r>
      <w:proofErr w:type="spellStart"/>
      <w:r w:rsidRPr="00B93661">
        <w:rPr>
          <w:rFonts w:ascii="Arial" w:hAnsi="Arial" w:cs="Arial"/>
          <w:i/>
          <w:iCs/>
          <w:sz w:val="23"/>
          <w:szCs w:val="23"/>
        </w:rPr>
        <w:t>través</w:t>
      </w:r>
      <w:proofErr w:type="spellEnd"/>
      <w:r w:rsidRPr="00B93661">
        <w:rPr>
          <w:rFonts w:ascii="Arial" w:hAnsi="Arial" w:cs="Arial"/>
          <w:i/>
          <w:iCs/>
          <w:sz w:val="23"/>
          <w:szCs w:val="23"/>
        </w:rPr>
        <w:t xml:space="preserve"> de nuestro personal </w:t>
      </w:r>
      <w:proofErr w:type="spellStart"/>
      <w:r w:rsidRPr="00B93661">
        <w:rPr>
          <w:rFonts w:ascii="Arial" w:hAnsi="Arial" w:cs="Arial"/>
          <w:i/>
          <w:iCs/>
          <w:sz w:val="23"/>
          <w:szCs w:val="23"/>
        </w:rPr>
        <w:t>técnico</w:t>
      </w:r>
      <w:proofErr w:type="spellEnd"/>
      <w:r w:rsidRPr="00B93661">
        <w:rPr>
          <w:rFonts w:ascii="Arial" w:hAnsi="Arial" w:cs="Arial"/>
          <w:i/>
          <w:iCs/>
          <w:sz w:val="23"/>
          <w:szCs w:val="23"/>
        </w:rPr>
        <w:t xml:space="preserve"> competente, tal y como se evidencia en la lectura del presente documento, </w:t>
      </w:r>
      <w:proofErr w:type="spellStart"/>
      <w:r w:rsidRPr="00B93661">
        <w:rPr>
          <w:rFonts w:ascii="Arial" w:hAnsi="Arial" w:cs="Arial"/>
          <w:i/>
          <w:iCs/>
          <w:sz w:val="23"/>
          <w:szCs w:val="23"/>
        </w:rPr>
        <w:t>Electrohuila</w:t>
      </w:r>
      <w:proofErr w:type="spellEnd"/>
      <w:r w:rsidRPr="00B93661">
        <w:rPr>
          <w:rFonts w:ascii="Arial" w:hAnsi="Arial" w:cs="Arial"/>
          <w:i/>
          <w:iCs/>
          <w:sz w:val="23"/>
          <w:szCs w:val="23"/>
        </w:rPr>
        <w:t xml:space="preserve">, iniciará y </w:t>
      </w:r>
      <w:proofErr w:type="spellStart"/>
      <w:r w:rsidRPr="00B93661">
        <w:rPr>
          <w:rFonts w:ascii="Arial" w:hAnsi="Arial" w:cs="Arial"/>
          <w:i/>
          <w:iCs/>
          <w:sz w:val="23"/>
          <w:szCs w:val="23"/>
        </w:rPr>
        <w:t>procedera</w:t>
      </w:r>
      <w:proofErr w:type="spellEnd"/>
      <w:r w:rsidRPr="00B93661">
        <w:rPr>
          <w:rFonts w:ascii="Arial" w:hAnsi="Arial" w:cs="Arial"/>
          <w:i/>
          <w:iCs/>
          <w:sz w:val="23"/>
          <w:szCs w:val="23"/>
        </w:rPr>
        <w:t xml:space="preserve">́ a realizar los respectivos </w:t>
      </w:r>
      <w:proofErr w:type="spellStart"/>
      <w:r w:rsidRPr="00B93661">
        <w:rPr>
          <w:rFonts w:ascii="Arial" w:hAnsi="Arial" w:cs="Arial"/>
          <w:i/>
          <w:iCs/>
          <w:sz w:val="23"/>
          <w:szCs w:val="23"/>
        </w:rPr>
        <w:t>trámites</w:t>
      </w:r>
      <w:proofErr w:type="spellEnd"/>
      <w:r w:rsidRPr="00B93661">
        <w:rPr>
          <w:rFonts w:ascii="Arial" w:hAnsi="Arial" w:cs="Arial"/>
          <w:i/>
          <w:iCs/>
          <w:sz w:val="23"/>
          <w:szCs w:val="23"/>
        </w:rPr>
        <w:t xml:space="preserve"> administrativos y </w:t>
      </w:r>
      <w:proofErr w:type="spellStart"/>
      <w:r w:rsidRPr="00B93661">
        <w:rPr>
          <w:rFonts w:ascii="Arial" w:hAnsi="Arial" w:cs="Arial"/>
          <w:i/>
          <w:iCs/>
          <w:sz w:val="23"/>
          <w:szCs w:val="23"/>
        </w:rPr>
        <w:t>jurídicos</w:t>
      </w:r>
      <w:proofErr w:type="spellEnd"/>
      <w:r w:rsidRPr="00B93661">
        <w:rPr>
          <w:rFonts w:ascii="Arial" w:hAnsi="Arial" w:cs="Arial"/>
          <w:i/>
          <w:iCs/>
          <w:sz w:val="23"/>
          <w:szCs w:val="23"/>
        </w:rPr>
        <w:t xml:space="preserve"> correspondientes de </w:t>
      </w:r>
      <w:proofErr w:type="spellStart"/>
      <w:r w:rsidRPr="00B93661">
        <w:rPr>
          <w:rFonts w:ascii="Arial" w:hAnsi="Arial" w:cs="Arial"/>
          <w:i/>
          <w:iCs/>
          <w:sz w:val="23"/>
          <w:szCs w:val="23"/>
        </w:rPr>
        <w:t>terminación</w:t>
      </w:r>
      <w:proofErr w:type="spellEnd"/>
      <w:r w:rsidRPr="00B93661">
        <w:rPr>
          <w:rFonts w:ascii="Arial" w:hAnsi="Arial" w:cs="Arial"/>
          <w:i/>
          <w:iCs/>
          <w:sz w:val="23"/>
          <w:szCs w:val="23"/>
        </w:rPr>
        <w:t xml:space="preserve"> y </w:t>
      </w:r>
      <w:proofErr w:type="spellStart"/>
      <w:r w:rsidRPr="00B93661">
        <w:rPr>
          <w:rFonts w:ascii="Arial" w:hAnsi="Arial" w:cs="Arial"/>
          <w:i/>
          <w:iCs/>
          <w:sz w:val="23"/>
          <w:szCs w:val="23"/>
        </w:rPr>
        <w:t>liquidación</w:t>
      </w:r>
      <w:proofErr w:type="spellEnd"/>
      <w:r w:rsidRPr="00B93661">
        <w:rPr>
          <w:rFonts w:ascii="Arial" w:hAnsi="Arial" w:cs="Arial"/>
          <w:i/>
          <w:iCs/>
          <w:sz w:val="23"/>
          <w:szCs w:val="23"/>
        </w:rPr>
        <w:t xml:space="preserve"> del contrato de </w:t>
      </w:r>
      <w:proofErr w:type="spellStart"/>
      <w:r w:rsidRPr="00B93661">
        <w:rPr>
          <w:rFonts w:ascii="Arial" w:hAnsi="Arial" w:cs="Arial"/>
          <w:i/>
          <w:iCs/>
          <w:sz w:val="23"/>
          <w:szCs w:val="23"/>
        </w:rPr>
        <w:t>interventoría</w:t>
      </w:r>
      <w:proofErr w:type="spellEnd"/>
      <w:r w:rsidRPr="00B93661">
        <w:rPr>
          <w:rFonts w:ascii="Arial" w:hAnsi="Arial" w:cs="Arial"/>
          <w:i/>
          <w:iCs/>
          <w:sz w:val="23"/>
          <w:szCs w:val="23"/>
        </w:rPr>
        <w:t xml:space="preserve"> y se ejecutaran las acciones pertinentes aplicables teniendo en cuenta el manual de </w:t>
      </w:r>
      <w:proofErr w:type="spellStart"/>
      <w:r w:rsidRPr="00B93661">
        <w:rPr>
          <w:rFonts w:ascii="Arial" w:hAnsi="Arial" w:cs="Arial"/>
          <w:i/>
          <w:iCs/>
          <w:sz w:val="23"/>
          <w:szCs w:val="23"/>
        </w:rPr>
        <w:t>contratación</w:t>
      </w:r>
      <w:proofErr w:type="spellEnd"/>
      <w:r w:rsidRPr="00B93661">
        <w:rPr>
          <w:rFonts w:ascii="Arial" w:hAnsi="Arial" w:cs="Arial"/>
          <w:i/>
          <w:iCs/>
          <w:sz w:val="23"/>
          <w:szCs w:val="23"/>
        </w:rPr>
        <w:t xml:space="preserve"> y </w:t>
      </w:r>
      <w:proofErr w:type="spellStart"/>
      <w:r w:rsidRPr="00B93661">
        <w:rPr>
          <w:rFonts w:ascii="Arial" w:hAnsi="Arial" w:cs="Arial"/>
          <w:i/>
          <w:iCs/>
          <w:sz w:val="23"/>
          <w:szCs w:val="23"/>
        </w:rPr>
        <w:t>supervisión</w:t>
      </w:r>
      <w:proofErr w:type="spellEnd"/>
      <w:r w:rsidRPr="00B93661">
        <w:rPr>
          <w:rFonts w:ascii="Arial" w:hAnsi="Arial" w:cs="Arial"/>
          <w:i/>
          <w:iCs/>
          <w:sz w:val="23"/>
          <w:szCs w:val="23"/>
        </w:rPr>
        <w:t xml:space="preserve"> de nuestra </w:t>
      </w:r>
      <w:proofErr w:type="spellStart"/>
      <w:r w:rsidRPr="00B93661">
        <w:rPr>
          <w:rFonts w:ascii="Arial" w:hAnsi="Arial" w:cs="Arial"/>
          <w:i/>
          <w:iCs/>
          <w:sz w:val="23"/>
          <w:szCs w:val="23"/>
        </w:rPr>
        <w:t>compañía</w:t>
      </w:r>
      <w:proofErr w:type="spellEnd"/>
      <w:r w:rsidRPr="00B93661">
        <w:rPr>
          <w:rFonts w:ascii="Arial" w:hAnsi="Arial" w:cs="Arial"/>
          <w:i/>
          <w:iCs/>
          <w:sz w:val="23"/>
          <w:szCs w:val="23"/>
        </w:rPr>
        <w:t>, toda vez que nuestros contratos se rigen por el Derecho Privado conforme lo determina la ley 143 de 1994</w:t>
      </w:r>
      <w:r>
        <w:rPr>
          <w:rFonts w:ascii="Arial" w:hAnsi="Arial" w:cs="Arial"/>
          <w:i/>
          <w:iCs/>
          <w:sz w:val="23"/>
          <w:szCs w:val="23"/>
        </w:rPr>
        <w:t>.</w:t>
      </w:r>
    </w:p>
    <w:p w14:paraId="6258A16E" w14:textId="77777777" w:rsidR="00B93661" w:rsidRDefault="00B93661" w:rsidP="00B93661">
      <w:pPr>
        <w:spacing w:after="0" w:line="240" w:lineRule="auto"/>
        <w:ind w:left="567"/>
        <w:jc w:val="both"/>
        <w:rPr>
          <w:rFonts w:ascii="Arial" w:hAnsi="Arial" w:cs="Arial"/>
          <w:i/>
          <w:iCs/>
          <w:sz w:val="23"/>
          <w:szCs w:val="23"/>
        </w:rPr>
      </w:pPr>
    </w:p>
    <w:p w14:paraId="2671903E" w14:textId="77777777" w:rsidR="00B93661" w:rsidRDefault="00B93661" w:rsidP="00B93661">
      <w:pPr>
        <w:spacing w:after="0" w:line="240" w:lineRule="auto"/>
        <w:ind w:left="567"/>
        <w:jc w:val="both"/>
        <w:rPr>
          <w:rFonts w:ascii="Arial" w:hAnsi="Arial" w:cs="Arial"/>
          <w:i/>
          <w:iCs/>
          <w:sz w:val="23"/>
          <w:szCs w:val="23"/>
        </w:rPr>
      </w:pPr>
      <w:r w:rsidRPr="00B93661">
        <w:rPr>
          <w:rFonts w:ascii="Arial" w:hAnsi="Arial" w:cs="Arial"/>
          <w:i/>
          <w:iCs/>
          <w:sz w:val="23"/>
          <w:szCs w:val="23"/>
        </w:rPr>
        <w:t xml:space="preserve">En ese orden de ideas y debido a que el interventor del contrato no cree pertinente solicitar la </w:t>
      </w:r>
      <w:proofErr w:type="spellStart"/>
      <w:r w:rsidRPr="00B93661">
        <w:rPr>
          <w:rFonts w:ascii="Arial" w:hAnsi="Arial" w:cs="Arial"/>
          <w:i/>
          <w:iCs/>
          <w:sz w:val="23"/>
          <w:szCs w:val="23"/>
        </w:rPr>
        <w:t>terminación</w:t>
      </w:r>
      <w:proofErr w:type="spellEnd"/>
      <w:r w:rsidRPr="00B93661">
        <w:rPr>
          <w:rFonts w:ascii="Arial" w:hAnsi="Arial" w:cs="Arial"/>
          <w:i/>
          <w:iCs/>
          <w:sz w:val="23"/>
          <w:szCs w:val="23"/>
        </w:rPr>
        <w:t xml:space="preserve"> bilateral del contrato FAER GGC 663-2019, </w:t>
      </w:r>
      <w:proofErr w:type="spellStart"/>
      <w:r w:rsidRPr="00B93661">
        <w:rPr>
          <w:rFonts w:ascii="Arial" w:hAnsi="Arial" w:cs="Arial"/>
          <w:i/>
          <w:iCs/>
          <w:sz w:val="23"/>
          <w:szCs w:val="23"/>
        </w:rPr>
        <w:t>Electrohuila</w:t>
      </w:r>
      <w:proofErr w:type="spellEnd"/>
      <w:r w:rsidRPr="00B93661">
        <w:rPr>
          <w:rFonts w:ascii="Arial" w:hAnsi="Arial" w:cs="Arial"/>
          <w:i/>
          <w:iCs/>
          <w:sz w:val="23"/>
          <w:szCs w:val="23"/>
        </w:rPr>
        <w:t xml:space="preserve"> como administrador de este y en virtud de toda la </w:t>
      </w:r>
      <w:proofErr w:type="spellStart"/>
      <w:r w:rsidRPr="00B93661">
        <w:rPr>
          <w:rFonts w:ascii="Arial" w:hAnsi="Arial" w:cs="Arial"/>
          <w:i/>
          <w:iCs/>
          <w:sz w:val="23"/>
          <w:szCs w:val="23"/>
        </w:rPr>
        <w:t>información</w:t>
      </w:r>
      <w:proofErr w:type="spellEnd"/>
      <w:r w:rsidRPr="00B93661">
        <w:rPr>
          <w:rFonts w:ascii="Arial" w:hAnsi="Arial" w:cs="Arial"/>
          <w:i/>
          <w:iCs/>
          <w:sz w:val="23"/>
          <w:szCs w:val="23"/>
        </w:rPr>
        <w:t xml:space="preserve"> legal recopilada considera que no es viable </w:t>
      </w:r>
      <w:proofErr w:type="spellStart"/>
      <w:r w:rsidRPr="00B93661">
        <w:rPr>
          <w:rFonts w:ascii="Arial" w:hAnsi="Arial" w:cs="Arial"/>
          <w:i/>
          <w:iCs/>
          <w:sz w:val="23"/>
          <w:szCs w:val="23"/>
        </w:rPr>
        <w:t>jurídicamente</w:t>
      </w:r>
      <w:proofErr w:type="spellEnd"/>
      <w:r w:rsidRPr="00B93661">
        <w:rPr>
          <w:rFonts w:ascii="Arial" w:hAnsi="Arial" w:cs="Arial"/>
          <w:i/>
          <w:iCs/>
          <w:sz w:val="23"/>
          <w:szCs w:val="23"/>
        </w:rPr>
        <w:t xml:space="preserve"> la </w:t>
      </w:r>
      <w:proofErr w:type="spellStart"/>
      <w:r w:rsidRPr="00B93661">
        <w:rPr>
          <w:rFonts w:ascii="Arial" w:hAnsi="Arial" w:cs="Arial"/>
          <w:i/>
          <w:iCs/>
          <w:sz w:val="23"/>
          <w:szCs w:val="23"/>
        </w:rPr>
        <w:t>ejecución</w:t>
      </w:r>
      <w:proofErr w:type="spellEnd"/>
      <w:r w:rsidRPr="00B93661">
        <w:rPr>
          <w:rFonts w:ascii="Arial" w:hAnsi="Arial" w:cs="Arial"/>
          <w:i/>
          <w:iCs/>
          <w:sz w:val="23"/>
          <w:szCs w:val="23"/>
        </w:rPr>
        <w:t xml:space="preserve"> del contrato FAER GGC 663-2019 en los </w:t>
      </w:r>
      <w:proofErr w:type="spellStart"/>
      <w:r w:rsidRPr="00B93661">
        <w:rPr>
          <w:rFonts w:ascii="Arial" w:hAnsi="Arial" w:cs="Arial"/>
          <w:i/>
          <w:iCs/>
          <w:sz w:val="23"/>
          <w:szCs w:val="23"/>
        </w:rPr>
        <w:t>términos</w:t>
      </w:r>
      <w:proofErr w:type="spellEnd"/>
      <w:r w:rsidRPr="00B93661">
        <w:rPr>
          <w:rFonts w:ascii="Arial" w:hAnsi="Arial" w:cs="Arial"/>
          <w:i/>
          <w:iCs/>
          <w:sz w:val="23"/>
          <w:szCs w:val="23"/>
        </w:rPr>
        <w:t xml:space="preserve"> en los que fue contratado. Por consiguiente, es procedente realizar la </w:t>
      </w:r>
      <w:proofErr w:type="spellStart"/>
      <w:r w:rsidRPr="00B93661">
        <w:rPr>
          <w:rFonts w:ascii="Arial" w:hAnsi="Arial" w:cs="Arial"/>
          <w:i/>
          <w:iCs/>
          <w:sz w:val="23"/>
          <w:szCs w:val="23"/>
        </w:rPr>
        <w:t>terminación</w:t>
      </w:r>
      <w:proofErr w:type="spellEnd"/>
      <w:r w:rsidRPr="00B93661">
        <w:rPr>
          <w:rFonts w:ascii="Arial" w:hAnsi="Arial" w:cs="Arial"/>
          <w:i/>
          <w:iCs/>
          <w:sz w:val="23"/>
          <w:szCs w:val="23"/>
        </w:rPr>
        <w:t xml:space="preserve"> bilateral del contrato, es necesario resaltar que, respecto a los pronunciamientos efectuados por la </w:t>
      </w:r>
      <w:proofErr w:type="spellStart"/>
      <w:r w:rsidRPr="00B93661">
        <w:rPr>
          <w:rFonts w:ascii="Arial" w:hAnsi="Arial" w:cs="Arial"/>
          <w:i/>
          <w:iCs/>
          <w:sz w:val="23"/>
          <w:szCs w:val="23"/>
        </w:rPr>
        <w:t>interventoría</w:t>
      </w:r>
      <w:proofErr w:type="spellEnd"/>
      <w:r w:rsidRPr="00B93661">
        <w:rPr>
          <w:rFonts w:ascii="Arial" w:hAnsi="Arial" w:cs="Arial"/>
          <w:i/>
          <w:iCs/>
          <w:sz w:val="23"/>
          <w:szCs w:val="23"/>
        </w:rPr>
        <w:t xml:space="preserve">, ELECTROHUILA </w:t>
      </w:r>
      <w:proofErr w:type="spellStart"/>
      <w:r w:rsidRPr="00B93661">
        <w:rPr>
          <w:rFonts w:ascii="Arial" w:hAnsi="Arial" w:cs="Arial"/>
          <w:i/>
          <w:iCs/>
          <w:sz w:val="23"/>
          <w:szCs w:val="23"/>
        </w:rPr>
        <w:t>procedera</w:t>
      </w:r>
      <w:proofErr w:type="spellEnd"/>
      <w:r w:rsidRPr="00B93661">
        <w:rPr>
          <w:rFonts w:ascii="Arial" w:hAnsi="Arial" w:cs="Arial"/>
          <w:i/>
          <w:iCs/>
          <w:sz w:val="23"/>
          <w:szCs w:val="23"/>
        </w:rPr>
        <w:t xml:space="preserve">́ a realizar los respectivos tramites de </w:t>
      </w:r>
      <w:proofErr w:type="spellStart"/>
      <w:r w:rsidRPr="00B93661">
        <w:rPr>
          <w:rFonts w:ascii="Arial" w:hAnsi="Arial" w:cs="Arial"/>
          <w:i/>
          <w:iCs/>
          <w:sz w:val="23"/>
          <w:szCs w:val="23"/>
        </w:rPr>
        <w:t>terminación</w:t>
      </w:r>
      <w:proofErr w:type="spellEnd"/>
      <w:r w:rsidRPr="00B93661">
        <w:rPr>
          <w:rFonts w:ascii="Arial" w:hAnsi="Arial" w:cs="Arial"/>
          <w:i/>
          <w:iCs/>
          <w:sz w:val="23"/>
          <w:szCs w:val="23"/>
        </w:rPr>
        <w:t xml:space="preserve"> y </w:t>
      </w:r>
      <w:proofErr w:type="spellStart"/>
      <w:r w:rsidRPr="00B93661">
        <w:rPr>
          <w:rFonts w:ascii="Arial" w:hAnsi="Arial" w:cs="Arial"/>
          <w:i/>
          <w:iCs/>
          <w:sz w:val="23"/>
          <w:szCs w:val="23"/>
        </w:rPr>
        <w:t>liquidación</w:t>
      </w:r>
      <w:proofErr w:type="spellEnd"/>
      <w:r w:rsidRPr="00B93661">
        <w:rPr>
          <w:rFonts w:ascii="Arial" w:hAnsi="Arial" w:cs="Arial"/>
          <w:i/>
          <w:iCs/>
          <w:sz w:val="23"/>
          <w:szCs w:val="23"/>
        </w:rPr>
        <w:t xml:space="preserve"> del contrato de </w:t>
      </w:r>
      <w:proofErr w:type="spellStart"/>
      <w:r w:rsidRPr="00B93661">
        <w:rPr>
          <w:rFonts w:ascii="Arial" w:hAnsi="Arial" w:cs="Arial"/>
          <w:i/>
          <w:iCs/>
          <w:sz w:val="23"/>
          <w:szCs w:val="23"/>
        </w:rPr>
        <w:t>interventoría</w:t>
      </w:r>
      <w:proofErr w:type="spellEnd"/>
      <w:r w:rsidRPr="00B93661">
        <w:rPr>
          <w:rFonts w:ascii="Arial" w:hAnsi="Arial" w:cs="Arial"/>
          <w:i/>
          <w:iCs/>
          <w:sz w:val="23"/>
          <w:szCs w:val="23"/>
        </w:rPr>
        <w:t xml:space="preserve"> y se </w:t>
      </w:r>
      <w:proofErr w:type="spellStart"/>
      <w:r w:rsidRPr="00B93661">
        <w:rPr>
          <w:rFonts w:ascii="Arial" w:hAnsi="Arial" w:cs="Arial"/>
          <w:i/>
          <w:iCs/>
          <w:sz w:val="23"/>
          <w:szCs w:val="23"/>
        </w:rPr>
        <w:t>ejecutarán</w:t>
      </w:r>
      <w:proofErr w:type="spellEnd"/>
      <w:r w:rsidRPr="00B93661">
        <w:rPr>
          <w:rFonts w:ascii="Arial" w:hAnsi="Arial" w:cs="Arial"/>
          <w:i/>
          <w:iCs/>
          <w:sz w:val="23"/>
          <w:szCs w:val="23"/>
        </w:rPr>
        <w:t xml:space="preserve"> las acciones pertinentes teniendo en cuenta el manual de </w:t>
      </w:r>
      <w:proofErr w:type="spellStart"/>
      <w:r w:rsidRPr="00B93661">
        <w:rPr>
          <w:rFonts w:ascii="Arial" w:hAnsi="Arial" w:cs="Arial"/>
          <w:i/>
          <w:iCs/>
          <w:sz w:val="23"/>
          <w:szCs w:val="23"/>
        </w:rPr>
        <w:t>contratación</w:t>
      </w:r>
      <w:proofErr w:type="spellEnd"/>
      <w:r w:rsidRPr="00B93661">
        <w:rPr>
          <w:rFonts w:ascii="Arial" w:hAnsi="Arial" w:cs="Arial"/>
          <w:i/>
          <w:iCs/>
          <w:sz w:val="23"/>
          <w:szCs w:val="23"/>
        </w:rPr>
        <w:t xml:space="preserve"> y </w:t>
      </w:r>
      <w:proofErr w:type="spellStart"/>
      <w:r w:rsidRPr="00B93661">
        <w:rPr>
          <w:rFonts w:ascii="Arial" w:hAnsi="Arial" w:cs="Arial"/>
          <w:i/>
          <w:iCs/>
          <w:sz w:val="23"/>
          <w:szCs w:val="23"/>
        </w:rPr>
        <w:t>supervisión</w:t>
      </w:r>
      <w:proofErr w:type="spellEnd"/>
      <w:r w:rsidRPr="00B93661">
        <w:rPr>
          <w:rFonts w:ascii="Arial" w:hAnsi="Arial" w:cs="Arial"/>
          <w:i/>
          <w:iCs/>
          <w:sz w:val="23"/>
          <w:szCs w:val="23"/>
        </w:rPr>
        <w:t xml:space="preserve">, que como se dijo se encuentran enmarcados dentro del </w:t>
      </w:r>
      <w:proofErr w:type="spellStart"/>
      <w:r w:rsidRPr="00B93661">
        <w:rPr>
          <w:rFonts w:ascii="Arial" w:hAnsi="Arial" w:cs="Arial"/>
          <w:i/>
          <w:iCs/>
          <w:sz w:val="23"/>
          <w:szCs w:val="23"/>
        </w:rPr>
        <w:t>régimen</w:t>
      </w:r>
      <w:proofErr w:type="spellEnd"/>
      <w:r w:rsidRPr="00B93661">
        <w:rPr>
          <w:rFonts w:ascii="Arial" w:hAnsi="Arial" w:cs="Arial"/>
          <w:i/>
          <w:iCs/>
          <w:sz w:val="23"/>
          <w:szCs w:val="23"/>
        </w:rPr>
        <w:t xml:space="preserve"> aplicable al derecho privado. </w:t>
      </w:r>
    </w:p>
    <w:p w14:paraId="2F34C546" w14:textId="77777777" w:rsidR="00B93661" w:rsidRDefault="00B93661" w:rsidP="00B93661">
      <w:pPr>
        <w:spacing w:after="0" w:line="240" w:lineRule="auto"/>
        <w:ind w:left="567"/>
        <w:jc w:val="both"/>
        <w:rPr>
          <w:rFonts w:ascii="Arial" w:hAnsi="Arial" w:cs="Arial"/>
          <w:i/>
          <w:iCs/>
          <w:sz w:val="23"/>
          <w:szCs w:val="23"/>
        </w:rPr>
      </w:pPr>
    </w:p>
    <w:p w14:paraId="167CC4DB" w14:textId="77777777" w:rsidR="00B93661" w:rsidRDefault="00B93661" w:rsidP="00B93661">
      <w:pPr>
        <w:spacing w:after="0" w:line="240" w:lineRule="auto"/>
        <w:ind w:left="567"/>
        <w:jc w:val="both"/>
        <w:rPr>
          <w:rFonts w:ascii="Arial" w:hAnsi="Arial" w:cs="Arial"/>
          <w:i/>
          <w:iCs/>
          <w:sz w:val="23"/>
          <w:szCs w:val="23"/>
        </w:rPr>
      </w:pPr>
      <w:r w:rsidRPr="00B93661">
        <w:rPr>
          <w:rFonts w:ascii="Arial" w:hAnsi="Arial" w:cs="Arial"/>
          <w:i/>
          <w:iCs/>
          <w:sz w:val="23"/>
          <w:szCs w:val="23"/>
        </w:rPr>
        <w:t xml:space="preserve">4. SOLICITUD DE REINICIO Y ACTUALIZACIÓN DEL CRONOGRAMA Y TERMINACIÓN BILATERAL DEL CONTRATO FAER 663 DE 2019. </w:t>
      </w:r>
    </w:p>
    <w:p w14:paraId="3BA94F55" w14:textId="77777777" w:rsidR="00B93661" w:rsidRDefault="00B93661" w:rsidP="00B93661">
      <w:pPr>
        <w:spacing w:after="0" w:line="240" w:lineRule="auto"/>
        <w:ind w:left="567"/>
        <w:jc w:val="both"/>
        <w:rPr>
          <w:rFonts w:ascii="Arial" w:hAnsi="Arial" w:cs="Arial"/>
          <w:i/>
          <w:iCs/>
          <w:sz w:val="23"/>
          <w:szCs w:val="23"/>
        </w:rPr>
      </w:pPr>
    </w:p>
    <w:p w14:paraId="3351E123" w14:textId="77777777" w:rsidR="00B93661" w:rsidRDefault="00B93661" w:rsidP="00B93661">
      <w:pPr>
        <w:spacing w:after="0" w:line="240" w:lineRule="auto"/>
        <w:ind w:left="567"/>
        <w:jc w:val="both"/>
        <w:rPr>
          <w:rFonts w:ascii="Arial" w:hAnsi="Arial" w:cs="Arial"/>
          <w:i/>
          <w:iCs/>
          <w:sz w:val="23"/>
          <w:szCs w:val="23"/>
        </w:rPr>
      </w:pPr>
      <w:r w:rsidRPr="00B93661">
        <w:rPr>
          <w:rFonts w:ascii="Arial" w:hAnsi="Arial" w:cs="Arial"/>
          <w:i/>
          <w:iCs/>
          <w:sz w:val="23"/>
          <w:szCs w:val="23"/>
        </w:rPr>
        <w:t xml:space="preserve">Teniendo en cuenta los argumentos anteriormente expuestos, se solicita al MME reiniciar el Contrato y actualizar el Anexo 2 del contrato conforme a los 281 </w:t>
      </w:r>
      <w:proofErr w:type="spellStart"/>
      <w:r w:rsidRPr="00B93661">
        <w:rPr>
          <w:rFonts w:ascii="Arial" w:hAnsi="Arial" w:cs="Arial"/>
          <w:i/>
          <w:iCs/>
          <w:sz w:val="23"/>
          <w:szCs w:val="23"/>
        </w:rPr>
        <w:t>días</w:t>
      </w:r>
      <w:proofErr w:type="spellEnd"/>
      <w:r w:rsidRPr="00B93661">
        <w:rPr>
          <w:rFonts w:ascii="Arial" w:hAnsi="Arial" w:cs="Arial"/>
          <w:i/>
          <w:iCs/>
          <w:sz w:val="23"/>
          <w:szCs w:val="23"/>
        </w:rPr>
        <w:t xml:space="preserve"> en los que el contrato estuvo suspendido. </w:t>
      </w:r>
    </w:p>
    <w:p w14:paraId="3B1C17BF" w14:textId="77777777" w:rsidR="00B93661" w:rsidRDefault="00B93661" w:rsidP="00B93661">
      <w:pPr>
        <w:spacing w:after="0" w:line="240" w:lineRule="auto"/>
        <w:ind w:left="567"/>
        <w:jc w:val="both"/>
        <w:rPr>
          <w:rFonts w:ascii="Arial" w:hAnsi="Arial" w:cs="Arial"/>
          <w:i/>
          <w:iCs/>
          <w:sz w:val="23"/>
          <w:szCs w:val="23"/>
        </w:rPr>
      </w:pPr>
    </w:p>
    <w:p w14:paraId="1AA18A41" w14:textId="6736C478" w:rsidR="00B93661" w:rsidRPr="00B93661" w:rsidRDefault="00B93661" w:rsidP="00B93661">
      <w:pPr>
        <w:spacing w:after="0" w:line="240" w:lineRule="auto"/>
        <w:ind w:left="567"/>
        <w:jc w:val="both"/>
        <w:rPr>
          <w:rFonts w:ascii="Arial" w:hAnsi="Arial" w:cs="Arial"/>
          <w:i/>
          <w:iCs/>
          <w:sz w:val="23"/>
          <w:szCs w:val="23"/>
        </w:rPr>
      </w:pPr>
      <w:r w:rsidRPr="00B93661">
        <w:rPr>
          <w:rFonts w:ascii="Arial" w:hAnsi="Arial" w:cs="Arial"/>
          <w:i/>
          <w:iCs/>
          <w:sz w:val="23"/>
          <w:szCs w:val="23"/>
        </w:rPr>
        <w:t xml:space="preserve">Adicionalmente, en virtud del literal a) del numeral 1. de la </w:t>
      </w:r>
      <w:proofErr w:type="spellStart"/>
      <w:r w:rsidRPr="00B93661">
        <w:rPr>
          <w:rFonts w:ascii="Arial" w:hAnsi="Arial" w:cs="Arial"/>
          <w:i/>
          <w:iCs/>
          <w:sz w:val="23"/>
          <w:szCs w:val="23"/>
        </w:rPr>
        <w:t>Cláusula</w:t>
      </w:r>
      <w:proofErr w:type="spellEnd"/>
      <w:r w:rsidRPr="00B93661">
        <w:rPr>
          <w:rFonts w:ascii="Arial" w:hAnsi="Arial" w:cs="Arial"/>
          <w:i/>
          <w:iCs/>
          <w:sz w:val="23"/>
          <w:szCs w:val="23"/>
        </w:rPr>
        <w:t xml:space="preserve"> </w:t>
      </w:r>
      <w:proofErr w:type="spellStart"/>
      <w:r w:rsidRPr="00B93661">
        <w:rPr>
          <w:rFonts w:ascii="Arial" w:hAnsi="Arial" w:cs="Arial"/>
          <w:i/>
          <w:iCs/>
          <w:sz w:val="23"/>
          <w:szCs w:val="23"/>
        </w:rPr>
        <w:t>Vigésima</w:t>
      </w:r>
      <w:proofErr w:type="spellEnd"/>
      <w:r w:rsidRPr="00B93661">
        <w:rPr>
          <w:rFonts w:ascii="Arial" w:hAnsi="Arial" w:cs="Arial"/>
          <w:i/>
          <w:iCs/>
          <w:sz w:val="23"/>
          <w:szCs w:val="23"/>
        </w:rPr>
        <w:t xml:space="preserve"> Quinta del contrato, se pone en </w:t>
      </w:r>
      <w:proofErr w:type="spellStart"/>
      <w:r w:rsidRPr="00B93661">
        <w:rPr>
          <w:rFonts w:ascii="Arial" w:hAnsi="Arial" w:cs="Arial"/>
          <w:i/>
          <w:iCs/>
          <w:sz w:val="23"/>
          <w:szCs w:val="23"/>
        </w:rPr>
        <w:t>consideración</w:t>
      </w:r>
      <w:proofErr w:type="spellEnd"/>
      <w:r w:rsidRPr="00B93661">
        <w:rPr>
          <w:rFonts w:ascii="Arial" w:hAnsi="Arial" w:cs="Arial"/>
          <w:i/>
          <w:iCs/>
          <w:sz w:val="23"/>
          <w:szCs w:val="23"/>
        </w:rPr>
        <w:t xml:space="preserve"> de la DEE la </w:t>
      </w:r>
      <w:proofErr w:type="spellStart"/>
      <w:r w:rsidRPr="00B93661">
        <w:rPr>
          <w:rFonts w:ascii="Arial" w:hAnsi="Arial" w:cs="Arial"/>
          <w:i/>
          <w:iCs/>
          <w:sz w:val="23"/>
          <w:szCs w:val="23"/>
        </w:rPr>
        <w:t>terminación</w:t>
      </w:r>
      <w:proofErr w:type="spellEnd"/>
      <w:r w:rsidRPr="00B93661">
        <w:rPr>
          <w:rFonts w:ascii="Arial" w:hAnsi="Arial" w:cs="Arial"/>
          <w:i/>
          <w:iCs/>
          <w:sz w:val="23"/>
          <w:szCs w:val="23"/>
        </w:rPr>
        <w:t xml:space="preserve"> anticipada del contrato, teniendo en cuenta los soportes anexados y las conclusiones </w:t>
      </w:r>
      <w:proofErr w:type="spellStart"/>
      <w:r w:rsidRPr="00B93661">
        <w:rPr>
          <w:rFonts w:ascii="Arial" w:hAnsi="Arial" w:cs="Arial"/>
          <w:i/>
          <w:iCs/>
          <w:sz w:val="23"/>
          <w:szCs w:val="23"/>
        </w:rPr>
        <w:t>técnicas</w:t>
      </w:r>
      <w:proofErr w:type="spellEnd"/>
      <w:r w:rsidRPr="00B93661">
        <w:rPr>
          <w:rFonts w:ascii="Arial" w:hAnsi="Arial" w:cs="Arial"/>
          <w:i/>
          <w:iCs/>
          <w:sz w:val="23"/>
          <w:szCs w:val="23"/>
        </w:rPr>
        <w:t xml:space="preserve"> expuestas. </w:t>
      </w:r>
    </w:p>
    <w:p w14:paraId="13928342" w14:textId="76C23AF6" w:rsidR="00EA4E64" w:rsidRDefault="00EA4E64" w:rsidP="00FD6A64">
      <w:pPr>
        <w:spacing w:after="0" w:line="240" w:lineRule="auto"/>
        <w:ind w:left="567"/>
        <w:jc w:val="both"/>
        <w:rPr>
          <w:rFonts w:ascii="Arial" w:hAnsi="Arial" w:cs="Arial"/>
          <w:b/>
          <w:bCs/>
          <w:i/>
          <w:iCs/>
        </w:rPr>
      </w:pPr>
    </w:p>
    <w:p w14:paraId="7CFBE9B1" w14:textId="323234DC" w:rsidR="00EA4E64" w:rsidRDefault="00EA4E64" w:rsidP="00EA4E64">
      <w:pPr>
        <w:spacing w:after="0" w:line="240" w:lineRule="auto"/>
        <w:ind w:left="567"/>
        <w:jc w:val="both"/>
        <w:rPr>
          <w:rFonts w:ascii="Arial" w:hAnsi="Arial" w:cs="Arial"/>
          <w:b/>
          <w:bCs/>
          <w:i/>
          <w:iCs/>
          <w:sz w:val="24"/>
          <w:szCs w:val="24"/>
          <w:lang w:val="es-ES"/>
        </w:rPr>
      </w:pPr>
      <w:r>
        <w:rPr>
          <w:rFonts w:ascii="Arial" w:hAnsi="Arial" w:cs="Arial"/>
          <w:b/>
          <w:bCs/>
          <w:i/>
          <w:iCs/>
          <w:sz w:val="24"/>
          <w:szCs w:val="24"/>
          <w:lang w:val="es-ES"/>
        </w:rPr>
        <w:t>(…)</w:t>
      </w:r>
    </w:p>
    <w:p w14:paraId="4B22A221" w14:textId="0AB2B8E6" w:rsidR="001C00A7" w:rsidRDefault="001C00A7" w:rsidP="00EA4E64">
      <w:pPr>
        <w:spacing w:after="0" w:line="240" w:lineRule="auto"/>
        <w:ind w:left="567"/>
        <w:jc w:val="both"/>
        <w:rPr>
          <w:rFonts w:ascii="Arial" w:hAnsi="Arial" w:cs="Arial"/>
          <w:b/>
          <w:bCs/>
          <w:i/>
          <w:iCs/>
          <w:sz w:val="24"/>
          <w:szCs w:val="24"/>
          <w:lang w:val="es-ES"/>
        </w:rPr>
      </w:pPr>
    </w:p>
    <w:p w14:paraId="056C16BE" w14:textId="7505EB2C" w:rsidR="001C00A7" w:rsidRDefault="001C00A7" w:rsidP="00EA4E64">
      <w:pPr>
        <w:spacing w:after="0" w:line="240" w:lineRule="auto"/>
        <w:ind w:left="567"/>
        <w:jc w:val="both"/>
        <w:rPr>
          <w:rFonts w:ascii="Arial" w:hAnsi="Arial" w:cs="Arial"/>
          <w:b/>
          <w:bCs/>
          <w:i/>
          <w:iCs/>
          <w:sz w:val="24"/>
          <w:szCs w:val="24"/>
          <w:lang w:val="es-ES"/>
        </w:rPr>
      </w:pPr>
      <w:r>
        <w:rPr>
          <w:rFonts w:ascii="Arial" w:hAnsi="Arial" w:cs="Arial"/>
          <w:b/>
          <w:bCs/>
          <w:i/>
          <w:iCs/>
          <w:sz w:val="24"/>
          <w:szCs w:val="24"/>
          <w:lang w:val="es-ES"/>
        </w:rPr>
        <w:t>(…)</w:t>
      </w:r>
    </w:p>
    <w:p w14:paraId="7F1BF0D0" w14:textId="6DF26940" w:rsidR="001C00A7" w:rsidRDefault="001C00A7" w:rsidP="00EA4E64">
      <w:pPr>
        <w:spacing w:after="0" w:line="240" w:lineRule="auto"/>
        <w:ind w:left="567"/>
        <w:jc w:val="both"/>
        <w:rPr>
          <w:rFonts w:ascii="Arial" w:hAnsi="Arial" w:cs="Arial"/>
          <w:b/>
          <w:bCs/>
          <w:i/>
          <w:iCs/>
          <w:sz w:val="24"/>
          <w:szCs w:val="24"/>
          <w:lang w:val="es-ES"/>
        </w:rPr>
      </w:pPr>
    </w:p>
    <w:p w14:paraId="27FE03CD" w14:textId="77777777" w:rsidR="001C00A7" w:rsidRDefault="001C00A7" w:rsidP="001C00A7">
      <w:pPr>
        <w:spacing w:after="0" w:line="240" w:lineRule="auto"/>
        <w:ind w:left="567"/>
        <w:jc w:val="both"/>
        <w:rPr>
          <w:rFonts w:ascii="Arial" w:hAnsi="Arial" w:cs="Arial"/>
          <w:i/>
          <w:iCs/>
          <w:sz w:val="23"/>
          <w:szCs w:val="23"/>
        </w:rPr>
      </w:pPr>
      <w:r>
        <w:rPr>
          <w:rFonts w:ascii="Arial" w:hAnsi="Arial" w:cs="Arial"/>
          <w:b/>
          <w:bCs/>
          <w:i/>
          <w:iCs/>
          <w:sz w:val="23"/>
          <w:szCs w:val="23"/>
        </w:rPr>
        <w:t xml:space="preserve">3.1.1.3 </w:t>
      </w:r>
      <w:r w:rsidRPr="001C00A7">
        <w:rPr>
          <w:rFonts w:ascii="Arial" w:hAnsi="Arial" w:cs="Arial"/>
          <w:b/>
          <w:bCs/>
          <w:i/>
          <w:iCs/>
          <w:sz w:val="23"/>
          <w:szCs w:val="23"/>
        </w:rPr>
        <w:t>El 12 de diciembre de 2022</w:t>
      </w:r>
      <w:r w:rsidRPr="001C00A7">
        <w:rPr>
          <w:rFonts w:ascii="Arial" w:hAnsi="Arial" w:cs="Arial"/>
          <w:i/>
          <w:iCs/>
          <w:sz w:val="23"/>
          <w:szCs w:val="23"/>
        </w:rPr>
        <w:t xml:space="preserve">, MINISTERIO DE MINAS Y ENERGÍA, mediante </w:t>
      </w:r>
      <w:proofErr w:type="spellStart"/>
      <w:r w:rsidRPr="001C00A7">
        <w:rPr>
          <w:rFonts w:ascii="Arial" w:hAnsi="Arial" w:cs="Arial"/>
          <w:i/>
          <w:iCs/>
          <w:sz w:val="23"/>
          <w:szCs w:val="23"/>
        </w:rPr>
        <w:t>comunicación</w:t>
      </w:r>
      <w:proofErr w:type="spellEnd"/>
      <w:r w:rsidRPr="001C00A7">
        <w:rPr>
          <w:rFonts w:ascii="Arial" w:hAnsi="Arial" w:cs="Arial"/>
          <w:i/>
          <w:iCs/>
          <w:sz w:val="23"/>
          <w:szCs w:val="23"/>
        </w:rPr>
        <w:t xml:space="preserve"> con radicado MME No. 2-2022-030256, </w:t>
      </w:r>
      <w:proofErr w:type="spellStart"/>
      <w:r w:rsidRPr="001C00A7">
        <w:rPr>
          <w:rFonts w:ascii="Arial" w:hAnsi="Arial" w:cs="Arial"/>
          <w:i/>
          <w:iCs/>
          <w:sz w:val="23"/>
          <w:szCs w:val="23"/>
        </w:rPr>
        <w:t>remitio</w:t>
      </w:r>
      <w:proofErr w:type="spellEnd"/>
      <w:r w:rsidRPr="001C00A7">
        <w:rPr>
          <w:rFonts w:ascii="Arial" w:hAnsi="Arial" w:cs="Arial"/>
          <w:i/>
          <w:iCs/>
          <w:sz w:val="23"/>
          <w:szCs w:val="23"/>
        </w:rPr>
        <w:t xml:space="preserve">́ respuesta con asunto: “Solicitud de concepto </w:t>
      </w:r>
      <w:proofErr w:type="spellStart"/>
      <w:r w:rsidRPr="001C00A7">
        <w:rPr>
          <w:rFonts w:ascii="Arial" w:hAnsi="Arial" w:cs="Arial"/>
          <w:i/>
          <w:iCs/>
          <w:sz w:val="23"/>
          <w:szCs w:val="23"/>
        </w:rPr>
        <w:t>interventoría</w:t>
      </w:r>
      <w:proofErr w:type="spellEnd"/>
      <w:r w:rsidRPr="001C00A7">
        <w:rPr>
          <w:rFonts w:ascii="Arial" w:hAnsi="Arial" w:cs="Arial"/>
          <w:i/>
          <w:iCs/>
          <w:sz w:val="23"/>
          <w:szCs w:val="23"/>
        </w:rPr>
        <w:t xml:space="preserve"> sobre la </w:t>
      </w:r>
      <w:proofErr w:type="spellStart"/>
      <w:r w:rsidRPr="001C00A7">
        <w:rPr>
          <w:rFonts w:ascii="Arial" w:hAnsi="Arial" w:cs="Arial"/>
          <w:i/>
          <w:iCs/>
          <w:sz w:val="23"/>
          <w:szCs w:val="23"/>
        </w:rPr>
        <w:t>terminación</w:t>
      </w:r>
      <w:proofErr w:type="spellEnd"/>
      <w:r w:rsidRPr="001C00A7">
        <w:rPr>
          <w:rFonts w:ascii="Arial" w:hAnsi="Arial" w:cs="Arial"/>
          <w:i/>
          <w:iCs/>
          <w:sz w:val="23"/>
          <w:szCs w:val="23"/>
        </w:rPr>
        <w:t xml:space="preserve"> anticipada contrato FAER-GGC-663-19”, (ver Anexo 3), donde se manifiesto lo siguiente: </w:t>
      </w:r>
    </w:p>
    <w:p w14:paraId="1BD0444A" w14:textId="77777777" w:rsidR="001C00A7" w:rsidRDefault="001C00A7" w:rsidP="001C00A7">
      <w:pPr>
        <w:spacing w:after="0" w:line="240" w:lineRule="auto"/>
        <w:ind w:left="567"/>
        <w:jc w:val="both"/>
        <w:rPr>
          <w:rFonts w:ascii="Arial" w:hAnsi="Arial" w:cs="Arial"/>
          <w:i/>
          <w:iCs/>
          <w:sz w:val="23"/>
          <w:szCs w:val="23"/>
        </w:rPr>
      </w:pPr>
    </w:p>
    <w:p w14:paraId="5BA48A78" w14:textId="77777777" w:rsidR="001C00A7" w:rsidRDefault="001C00A7" w:rsidP="001C00A7">
      <w:pPr>
        <w:spacing w:after="0" w:line="240" w:lineRule="auto"/>
        <w:ind w:left="567"/>
        <w:jc w:val="both"/>
        <w:rPr>
          <w:rFonts w:ascii="Arial" w:hAnsi="Arial" w:cs="Arial"/>
          <w:i/>
          <w:iCs/>
          <w:sz w:val="23"/>
          <w:szCs w:val="23"/>
        </w:rPr>
      </w:pPr>
      <w:r w:rsidRPr="001C00A7">
        <w:rPr>
          <w:rFonts w:ascii="Arial" w:hAnsi="Arial" w:cs="Arial"/>
          <w:i/>
          <w:iCs/>
          <w:sz w:val="23"/>
          <w:szCs w:val="23"/>
        </w:rPr>
        <w:t xml:space="preserve">“(...) Por </w:t>
      </w:r>
      <w:proofErr w:type="spellStart"/>
      <w:r w:rsidRPr="001C00A7">
        <w:rPr>
          <w:rFonts w:ascii="Arial" w:hAnsi="Arial" w:cs="Arial"/>
          <w:i/>
          <w:iCs/>
          <w:sz w:val="23"/>
          <w:szCs w:val="23"/>
        </w:rPr>
        <w:t>último</w:t>
      </w:r>
      <w:proofErr w:type="spellEnd"/>
      <w:r w:rsidRPr="001C00A7">
        <w:rPr>
          <w:rFonts w:ascii="Arial" w:hAnsi="Arial" w:cs="Arial"/>
          <w:i/>
          <w:iCs/>
          <w:sz w:val="23"/>
          <w:szCs w:val="23"/>
        </w:rPr>
        <w:t xml:space="preserve">, la </w:t>
      </w:r>
      <w:proofErr w:type="spellStart"/>
      <w:r w:rsidRPr="001C00A7">
        <w:rPr>
          <w:rFonts w:ascii="Arial" w:hAnsi="Arial" w:cs="Arial"/>
          <w:i/>
          <w:iCs/>
          <w:sz w:val="23"/>
          <w:szCs w:val="23"/>
        </w:rPr>
        <w:t>cláusula</w:t>
      </w:r>
      <w:proofErr w:type="spellEnd"/>
      <w:r w:rsidRPr="001C00A7">
        <w:rPr>
          <w:rFonts w:ascii="Arial" w:hAnsi="Arial" w:cs="Arial"/>
          <w:i/>
          <w:iCs/>
          <w:sz w:val="23"/>
          <w:szCs w:val="23"/>
        </w:rPr>
        <w:t xml:space="preserve"> </w:t>
      </w:r>
      <w:proofErr w:type="spellStart"/>
      <w:r w:rsidRPr="001C00A7">
        <w:rPr>
          <w:rFonts w:ascii="Arial" w:hAnsi="Arial" w:cs="Arial"/>
          <w:i/>
          <w:iCs/>
          <w:sz w:val="23"/>
          <w:szCs w:val="23"/>
        </w:rPr>
        <w:t>vigésima</w:t>
      </w:r>
      <w:proofErr w:type="spellEnd"/>
      <w:r w:rsidRPr="001C00A7">
        <w:rPr>
          <w:rFonts w:ascii="Arial" w:hAnsi="Arial" w:cs="Arial"/>
          <w:i/>
          <w:iCs/>
          <w:sz w:val="23"/>
          <w:szCs w:val="23"/>
        </w:rPr>
        <w:t xml:space="preserve"> quinta establece que el contrato </w:t>
      </w:r>
      <w:proofErr w:type="spellStart"/>
      <w:r w:rsidRPr="001C00A7">
        <w:rPr>
          <w:rFonts w:ascii="Arial" w:hAnsi="Arial" w:cs="Arial"/>
          <w:i/>
          <w:iCs/>
          <w:sz w:val="23"/>
          <w:szCs w:val="23"/>
        </w:rPr>
        <w:t>podra</w:t>
      </w:r>
      <w:proofErr w:type="spellEnd"/>
      <w:r w:rsidRPr="001C00A7">
        <w:rPr>
          <w:rFonts w:ascii="Arial" w:hAnsi="Arial" w:cs="Arial"/>
          <w:i/>
          <w:iCs/>
          <w:sz w:val="23"/>
          <w:szCs w:val="23"/>
        </w:rPr>
        <w:t xml:space="preserve">́ darse por terminado en cualquier momento, cuando se configure alguno de los siguientes eventos “(...) </w:t>
      </w:r>
    </w:p>
    <w:p w14:paraId="6CD8F0CE" w14:textId="77777777" w:rsidR="001C00A7" w:rsidRDefault="001C00A7" w:rsidP="001C00A7">
      <w:pPr>
        <w:spacing w:after="0" w:line="240" w:lineRule="auto"/>
        <w:ind w:left="567"/>
        <w:jc w:val="both"/>
        <w:rPr>
          <w:rFonts w:ascii="Arial" w:hAnsi="Arial" w:cs="Arial"/>
          <w:i/>
          <w:iCs/>
          <w:sz w:val="23"/>
          <w:szCs w:val="23"/>
        </w:rPr>
      </w:pPr>
    </w:p>
    <w:p w14:paraId="15A31207" w14:textId="77777777" w:rsidR="001C00A7" w:rsidRDefault="001C00A7" w:rsidP="001C00A7">
      <w:pPr>
        <w:spacing w:after="0" w:line="240" w:lineRule="auto"/>
        <w:ind w:left="567"/>
        <w:jc w:val="both"/>
        <w:rPr>
          <w:rFonts w:ascii="Arial" w:hAnsi="Arial" w:cs="Arial"/>
          <w:i/>
          <w:iCs/>
          <w:sz w:val="23"/>
          <w:szCs w:val="23"/>
        </w:rPr>
      </w:pPr>
      <w:r w:rsidRPr="001C00A7">
        <w:rPr>
          <w:rFonts w:ascii="Arial" w:hAnsi="Arial" w:cs="Arial"/>
          <w:i/>
          <w:iCs/>
          <w:sz w:val="23"/>
          <w:szCs w:val="23"/>
        </w:rPr>
        <w:t xml:space="preserve">a) Por mutuo acuerdo entre las partes (...) </w:t>
      </w:r>
    </w:p>
    <w:p w14:paraId="492A3020" w14:textId="77777777" w:rsidR="001C00A7" w:rsidRDefault="001C00A7" w:rsidP="001C00A7">
      <w:pPr>
        <w:spacing w:after="0" w:line="240" w:lineRule="auto"/>
        <w:ind w:left="567"/>
        <w:jc w:val="both"/>
        <w:rPr>
          <w:rFonts w:ascii="Arial" w:hAnsi="Arial" w:cs="Arial"/>
          <w:i/>
          <w:iCs/>
          <w:sz w:val="23"/>
          <w:szCs w:val="23"/>
        </w:rPr>
      </w:pPr>
    </w:p>
    <w:p w14:paraId="6B759F85" w14:textId="77777777" w:rsidR="001C00A7" w:rsidRDefault="001C00A7" w:rsidP="001C00A7">
      <w:pPr>
        <w:spacing w:after="0" w:line="240" w:lineRule="auto"/>
        <w:ind w:left="567"/>
        <w:jc w:val="both"/>
        <w:rPr>
          <w:rFonts w:ascii="Arial" w:hAnsi="Arial" w:cs="Arial"/>
          <w:i/>
          <w:iCs/>
          <w:sz w:val="23"/>
          <w:szCs w:val="23"/>
        </w:rPr>
      </w:pPr>
      <w:r w:rsidRPr="001C00A7">
        <w:rPr>
          <w:rFonts w:ascii="Arial" w:hAnsi="Arial" w:cs="Arial"/>
          <w:i/>
          <w:iCs/>
          <w:sz w:val="23"/>
          <w:szCs w:val="23"/>
        </w:rPr>
        <w:t xml:space="preserve">e) en el caso durante la </w:t>
      </w:r>
      <w:proofErr w:type="spellStart"/>
      <w:r w:rsidRPr="001C00A7">
        <w:rPr>
          <w:rFonts w:ascii="Arial" w:hAnsi="Arial" w:cs="Arial"/>
          <w:i/>
          <w:iCs/>
          <w:sz w:val="23"/>
          <w:szCs w:val="23"/>
        </w:rPr>
        <w:t>ejecución</w:t>
      </w:r>
      <w:proofErr w:type="spellEnd"/>
      <w:r w:rsidRPr="001C00A7">
        <w:rPr>
          <w:rFonts w:ascii="Arial" w:hAnsi="Arial" w:cs="Arial"/>
          <w:i/>
          <w:iCs/>
          <w:sz w:val="23"/>
          <w:szCs w:val="23"/>
        </w:rPr>
        <w:t xml:space="preserve"> del contrato el costo por usuario </w:t>
      </w:r>
      <w:proofErr w:type="spellStart"/>
      <w:r w:rsidRPr="001C00A7">
        <w:rPr>
          <w:rFonts w:ascii="Arial" w:hAnsi="Arial" w:cs="Arial"/>
          <w:i/>
          <w:iCs/>
          <w:sz w:val="23"/>
          <w:szCs w:val="23"/>
        </w:rPr>
        <w:t>varíe</w:t>
      </w:r>
      <w:proofErr w:type="spellEnd"/>
      <w:r w:rsidRPr="001C00A7">
        <w:rPr>
          <w:rFonts w:ascii="Arial" w:hAnsi="Arial" w:cs="Arial"/>
          <w:i/>
          <w:iCs/>
          <w:sz w:val="23"/>
          <w:szCs w:val="23"/>
        </w:rPr>
        <w:t xml:space="preserve"> hasta en un 20% (...)”.</w:t>
      </w:r>
      <w:r w:rsidRPr="001C00A7">
        <w:rPr>
          <w:rFonts w:ascii="Arial" w:hAnsi="Arial" w:cs="Arial"/>
          <w:i/>
          <w:iCs/>
          <w:sz w:val="23"/>
          <w:szCs w:val="23"/>
        </w:rPr>
        <w:br/>
      </w:r>
    </w:p>
    <w:p w14:paraId="1E760CD7" w14:textId="1A75B305" w:rsidR="001C00A7" w:rsidRDefault="001C00A7" w:rsidP="001C00A7">
      <w:pPr>
        <w:spacing w:after="0" w:line="240" w:lineRule="auto"/>
        <w:ind w:left="567"/>
        <w:jc w:val="both"/>
        <w:rPr>
          <w:rFonts w:ascii="Arial" w:hAnsi="Arial" w:cs="Arial"/>
          <w:i/>
          <w:iCs/>
          <w:sz w:val="23"/>
          <w:szCs w:val="23"/>
        </w:rPr>
      </w:pPr>
      <w:proofErr w:type="spellStart"/>
      <w:r w:rsidRPr="001C00A7">
        <w:rPr>
          <w:rFonts w:ascii="Arial" w:hAnsi="Arial" w:cs="Arial"/>
          <w:i/>
          <w:iCs/>
          <w:sz w:val="23"/>
          <w:szCs w:val="23"/>
        </w:rPr>
        <w:t>Asi</w:t>
      </w:r>
      <w:proofErr w:type="spellEnd"/>
      <w:r w:rsidRPr="001C00A7">
        <w:rPr>
          <w:rFonts w:ascii="Arial" w:hAnsi="Arial" w:cs="Arial"/>
          <w:i/>
          <w:iCs/>
          <w:sz w:val="23"/>
          <w:szCs w:val="23"/>
        </w:rPr>
        <w:t xml:space="preserve">́ las cosas, esta </w:t>
      </w:r>
      <w:proofErr w:type="spellStart"/>
      <w:r w:rsidRPr="001C00A7">
        <w:rPr>
          <w:rFonts w:ascii="Arial" w:hAnsi="Arial" w:cs="Arial"/>
          <w:i/>
          <w:iCs/>
          <w:sz w:val="23"/>
          <w:szCs w:val="23"/>
        </w:rPr>
        <w:t>Dirección</w:t>
      </w:r>
      <w:proofErr w:type="spellEnd"/>
      <w:r w:rsidRPr="001C00A7">
        <w:rPr>
          <w:rFonts w:ascii="Arial" w:hAnsi="Arial" w:cs="Arial"/>
          <w:i/>
          <w:iCs/>
          <w:sz w:val="23"/>
          <w:szCs w:val="23"/>
        </w:rPr>
        <w:t xml:space="preserve"> requiere a </w:t>
      </w:r>
      <w:proofErr w:type="spellStart"/>
      <w:r w:rsidRPr="001C00A7">
        <w:rPr>
          <w:rFonts w:ascii="Arial" w:hAnsi="Arial" w:cs="Arial"/>
          <w:i/>
          <w:iCs/>
          <w:sz w:val="23"/>
          <w:szCs w:val="23"/>
        </w:rPr>
        <w:t>Electrohuila</w:t>
      </w:r>
      <w:proofErr w:type="spellEnd"/>
      <w:r w:rsidRPr="001C00A7">
        <w:rPr>
          <w:rFonts w:ascii="Arial" w:hAnsi="Arial" w:cs="Arial"/>
          <w:i/>
          <w:iCs/>
          <w:sz w:val="23"/>
          <w:szCs w:val="23"/>
        </w:rPr>
        <w:t xml:space="preserve"> S.A. E.S.P en su calidad de Administrador del contrato FAER GGC 663 de 2019, que en un plazo no mayor a veinte (20) </w:t>
      </w:r>
      <w:proofErr w:type="spellStart"/>
      <w:r w:rsidRPr="001C00A7">
        <w:rPr>
          <w:rFonts w:ascii="Arial" w:hAnsi="Arial" w:cs="Arial"/>
          <w:i/>
          <w:iCs/>
          <w:sz w:val="23"/>
          <w:szCs w:val="23"/>
        </w:rPr>
        <w:t>días</w:t>
      </w:r>
      <w:proofErr w:type="spellEnd"/>
      <w:r w:rsidRPr="001C00A7">
        <w:rPr>
          <w:rFonts w:ascii="Arial" w:hAnsi="Arial" w:cs="Arial"/>
          <w:i/>
          <w:iCs/>
          <w:sz w:val="23"/>
          <w:szCs w:val="23"/>
        </w:rPr>
        <w:t xml:space="preserve"> </w:t>
      </w:r>
      <w:proofErr w:type="spellStart"/>
      <w:r w:rsidRPr="001C00A7">
        <w:rPr>
          <w:rFonts w:ascii="Arial" w:hAnsi="Arial" w:cs="Arial"/>
          <w:i/>
          <w:iCs/>
          <w:sz w:val="23"/>
          <w:szCs w:val="23"/>
        </w:rPr>
        <w:t>hábiles</w:t>
      </w:r>
      <w:proofErr w:type="spellEnd"/>
      <w:r w:rsidRPr="001C00A7">
        <w:rPr>
          <w:rFonts w:ascii="Arial" w:hAnsi="Arial" w:cs="Arial"/>
          <w:i/>
          <w:iCs/>
          <w:sz w:val="23"/>
          <w:szCs w:val="23"/>
        </w:rPr>
        <w:t xml:space="preserve"> solicite y remita a esta </w:t>
      </w:r>
      <w:proofErr w:type="spellStart"/>
      <w:r w:rsidRPr="001C00A7">
        <w:rPr>
          <w:rFonts w:ascii="Arial" w:hAnsi="Arial" w:cs="Arial"/>
          <w:i/>
          <w:iCs/>
          <w:sz w:val="23"/>
          <w:szCs w:val="23"/>
        </w:rPr>
        <w:t>supervisión</w:t>
      </w:r>
      <w:proofErr w:type="spellEnd"/>
      <w:r w:rsidRPr="001C00A7">
        <w:rPr>
          <w:rFonts w:ascii="Arial" w:hAnsi="Arial" w:cs="Arial"/>
          <w:i/>
          <w:iCs/>
          <w:sz w:val="23"/>
          <w:szCs w:val="23"/>
        </w:rPr>
        <w:t xml:space="preserve"> el concepto favorable o desfavorable emitido por la </w:t>
      </w:r>
      <w:proofErr w:type="spellStart"/>
      <w:r w:rsidRPr="001C00A7">
        <w:rPr>
          <w:rFonts w:ascii="Arial" w:hAnsi="Arial" w:cs="Arial"/>
          <w:i/>
          <w:iCs/>
          <w:sz w:val="23"/>
          <w:szCs w:val="23"/>
        </w:rPr>
        <w:t>Interventoría</w:t>
      </w:r>
      <w:proofErr w:type="spellEnd"/>
      <w:r w:rsidRPr="001C00A7">
        <w:rPr>
          <w:rFonts w:ascii="Arial" w:hAnsi="Arial" w:cs="Arial"/>
          <w:i/>
          <w:iCs/>
          <w:sz w:val="23"/>
          <w:szCs w:val="23"/>
        </w:rPr>
        <w:t xml:space="preserve"> respecto a la solicitud de </w:t>
      </w:r>
      <w:proofErr w:type="spellStart"/>
      <w:r w:rsidRPr="001C00A7">
        <w:rPr>
          <w:rFonts w:ascii="Arial" w:hAnsi="Arial" w:cs="Arial"/>
          <w:i/>
          <w:iCs/>
          <w:sz w:val="23"/>
          <w:szCs w:val="23"/>
        </w:rPr>
        <w:t>terminación</w:t>
      </w:r>
      <w:proofErr w:type="spellEnd"/>
      <w:r w:rsidRPr="001C00A7">
        <w:rPr>
          <w:rFonts w:ascii="Arial" w:hAnsi="Arial" w:cs="Arial"/>
          <w:i/>
          <w:iCs/>
          <w:sz w:val="23"/>
          <w:szCs w:val="23"/>
        </w:rPr>
        <w:t xml:space="preserve"> anticipada del contrato en </w:t>
      </w:r>
      <w:proofErr w:type="spellStart"/>
      <w:r w:rsidRPr="001C00A7">
        <w:rPr>
          <w:rFonts w:ascii="Arial" w:hAnsi="Arial" w:cs="Arial"/>
          <w:i/>
          <w:iCs/>
          <w:sz w:val="23"/>
          <w:szCs w:val="23"/>
        </w:rPr>
        <w:t>mención</w:t>
      </w:r>
      <w:proofErr w:type="spellEnd"/>
      <w:r w:rsidRPr="001C00A7">
        <w:rPr>
          <w:rFonts w:ascii="Arial" w:hAnsi="Arial" w:cs="Arial"/>
          <w:i/>
          <w:iCs/>
          <w:sz w:val="23"/>
          <w:szCs w:val="23"/>
        </w:rPr>
        <w:t xml:space="preserve">, de la cual se resalta que, de acuerdo al </w:t>
      </w:r>
      <w:proofErr w:type="spellStart"/>
      <w:r w:rsidRPr="001C00A7">
        <w:rPr>
          <w:rFonts w:ascii="Arial" w:hAnsi="Arial" w:cs="Arial"/>
          <w:i/>
          <w:iCs/>
          <w:sz w:val="23"/>
          <w:szCs w:val="23"/>
        </w:rPr>
        <w:t>análisis</w:t>
      </w:r>
      <w:proofErr w:type="spellEnd"/>
      <w:r w:rsidRPr="001C00A7">
        <w:rPr>
          <w:rFonts w:ascii="Arial" w:hAnsi="Arial" w:cs="Arial"/>
          <w:i/>
          <w:iCs/>
          <w:sz w:val="23"/>
          <w:szCs w:val="23"/>
        </w:rPr>
        <w:t xml:space="preserve"> realizado por ELECTROHUILA el 63% de los usuarios beneficiarios del proyecto, esto es ciento treinta y seis (136) usuarios se ubican en una zona de </w:t>
      </w:r>
      <w:r w:rsidRPr="001C00A7">
        <w:rPr>
          <w:rFonts w:ascii="Arial" w:hAnsi="Arial" w:cs="Arial"/>
          <w:i/>
          <w:iCs/>
          <w:sz w:val="23"/>
          <w:szCs w:val="23"/>
        </w:rPr>
        <w:lastRenderedPageBreak/>
        <w:t xml:space="preserve">amenaza alta por </w:t>
      </w:r>
      <w:proofErr w:type="spellStart"/>
      <w:r w:rsidRPr="001C00A7">
        <w:rPr>
          <w:rFonts w:ascii="Arial" w:hAnsi="Arial" w:cs="Arial"/>
          <w:i/>
          <w:iCs/>
          <w:sz w:val="23"/>
          <w:szCs w:val="23"/>
        </w:rPr>
        <w:t>inundación</w:t>
      </w:r>
      <w:proofErr w:type="spellEnd"/>
      <w:r w:rsidRPr="001C00A7">
        <w:rPr>
          <w:rFonts w:ascii="Arial" w:hAnsi="Arial" w:cs="Arial"/>
          <w:i/>
          <w:iCs/>
          <w:sz w:val="23"/>
          <w:szCs w:val="23"/>
        </w:rPr>
        <w:t xml:space="preserve"> y el 37%, es decir, setenta y nueve (79) usuarios, se ubican en una zona en </w:t>
      </w:r>
      <w:proofErr w:type="spellStart"/>
      <w:r w:rsidRPr="001C00A7">
        <w:rPr>
          <w:rFonts w:ascii="Arial" w:hAnsi="Arial" w:cs="Arial"/>
          <w:i/>
          <w:iCs/>
          <w:sz w:val="23"/>
          <w:szCs w:val="23"/>
        </w:rPr>
        <w:t>condición</w:t>
      </w:r>
      <w:proofErr w:type="spellEnd"/>
      <w:r w:rsidRPr="001C00A7">
        <w:rPr>
          <w:rFonts w:ascii="Arial" w:hAnsi="Arial" w:cs="Arial"/>
          <w:i/>
          <w:iCs/>
          <w:sz w:val="23"/>
          <w:szCs w:val="23"/>
        </w:rPr>
        <w:t xml:space="preserve"> de amenaza media por </w:t>
      </w:r>
      <w:proofErr w:type="spellStart"/>
      <w:r w:rsidRPr="001C00A7">
        <w:rPr>
          <w:rFonts w:ascii="Arial" w:hAnsi="Arial" w:cs="Arial"/>
          <w:i/>
          <w:iCs/>
          <w:sz w:val="23"/>
          <w:szCs w:val="23"/>
        </w:rPr>
        <w:t>inundación</w:t>
      </w:r>
      <w:proofErr w:type="spellEnd"/>
      <w:r w:rsidRPr="001C00A7">
        <w:rPr>
          <w:rFonts w:ascii="Arial" w:hAnsi="Arial" w:cs="Arial"/>
          <w:i/>
          <w:iCs/>
          <w:sz w:val="23"/>
          <w:szCs w:val="23"/>
        </w:rPr>
        <w:t xml:space="preserve">, por lo que </w:t>
      </w:r>
      <w:proofErr w:type="spellStart"/>
      <w:r w:rsidRPr="001C00A7">
        <w:rPr>
          <w:rFonts w:ascii="Arial" w:hAnsi="Arial" w:cs="Arial"/>
          <w:i/>
          <w:iCs/>
          <w:sz w:val="23"/>
          <w:szCs w:val="23"/>
        </w:rPr>
        <w:t>señalo</w:t>
      </w:r>
      <w:proofErr w:type="spellEnd"/>
      <w:r w:rsidRPr="001C00A7">
        <w:rPr>
          <w:rFonts w:ascii="Arial" w:hAnsi="Arial" w:cs="Arial"/>
          <w:i/>
          <w:iCs/>
          <w:sz w:val="23"/>
          <w:szCs w:val="23"/>
        </w:rPr>
        <w:t xml:space="preserve">́ que no considera </w:t>
      </w:r>
      <w:proofErr w:type="spellStart"/>
      <w:r w:rsidRPr="001C00A7">
        <w:rPr>
          <w:rFonts w:ascii="Arial" w:hAnsi="Arial" w:cs="Arial"/>
          <w:i/>
          <w:iCs/>
          <w:sz w:val="23"/>
          <w:szCs w:val="23"/>
        </w:rPr>
        <w:t>técnicamente</w:t>
      </w:r>
      <w:proofErr w:type="spellEnd"/>
      <w:r w:rsidRPr="001C00A7">
        <w:rPr>
          <w:rFonts w:ascii="Arial" w:hAnsi="Arial" w:cs="Arial"/>
          <w:i/>
          <w:iCs/>
          <w:sz w:val="23"/>
          <w:szCs w:val="23"/>
        </w:rPr>
        <w:t xml:space="preserve"> viable la </w:t>
      </w:r>
      <w:proofErr w:type="spellStart"/>
      <w:r w:rsidRPr="001C00A7">
        <w:rPr>
          <w:rFonts w:ascii="Arial" w:hAnsi="Arial" w:cs="Arial"/>
          <w:i/>
          <w:iCs/>
          <w:sz w:val="23"/>
          <w:szCs w:val="23"/>
        </w:rPr>
        <w:t>ejecución</w:t>
      </w:r>
      <w:proofErr w:type="spellEnd"/>
      <w:r w:rsidRPr="001C00A7">
        <w:rPr>
          <w:rFonts w:ascii="Arial" w:hAnsi="Arial" w:cs="Arial"/>
          <w:i/>
          <w:iCs/>
          <w:sz w:val="23"/>
          <w:szCs w:val="23"/>
        </w:rPr>
        <w:t xml:space="preserve"> del proyecto dada la amenaza latente identificada en el </w:t>
      </w:r>
      <w:proofErr w:type="spellStart"/>
      <w:r w:rsidRPr="001C00A7">
        <w:rPr>
          <w:rFonts w:ascii="Arial" w:hAnsi="Arial" w:cs="Arial"/>
          <w:i/>
          <w:iCs/>
          <w:sz w:val="23"/>
          <w:szCs w:val="23"/>
        </w:rPr>
        <w:t>área</w:t>
      </w:r>
      <w:proofErr w:type="spellEnd"/>
      <w:r w:rsidRPr="001C00A7">
        <w:rPr>
          <w:rFonts w:ascii="Arial" w:hAnsi="Arial" w:cs="Arial"/>
          <w:i/>
          <w:iCs/>
          <w:sz w:val="23"/>
          <w:szCs w:val="23"/>
        </w:rPr>
        <w:t xml:space="preserve"> de influencia del proyecto.</w:t>
      </w:r>
      <w:r w:rsidRPr="001C00A7">
        <w:rPr>
          <w:rFonts w:ascii="Arial" w:hAnsi="Arial" w:cs="Arial"/>
          <w:i/>
          <w:iCs/>
          <w:sz w:val="23"/>
          <w:szCs w:val="23"/>
        </w:rPr>
        <w:br/>
        <w:t xml:space="preserve">(...)” </w:t>
      </w:r>
    </w:p>
    <w:p w14:paraId="30618A7A" w14:textId="290A44FC" w:rsidR="001C00A7" w:rsidRDefault="001C00A7" w:rsidP="001C00A7">
      <w:pPr>
        <w:spacing w:after="0" w:line="240" w:lineRule="auto"/>
        <w:ind w:left="567"/>
        <w:jc w:val="both"/>
        <w:rPr>
          <w:rFonts w:ascii="Arial" w:hAnsi="Arial" w:cs="Arial"/>
          <w:i/>
          <w:iCs/>
          <w:sz w:val="23"/>
          <w:szCs w:val="23"/>
        </w:rPr>
      </w:pPr>
    </w:p>
    <w:p w14:paraId="1F92B9DA" w14:textId="77777777" w:rsidR="001C00A7" w:rsidRDefault="001C00A7" w:rsidP="001C00A7">
      <w:pPr>
        <w:spacing w:after="0" w:line="240" w:lineRule="auto"/>
        <w:ind w:left="567"/>
        <w:jc w:val="both"/>
        <w:rPr>
          <w:rFonts w:ascii="Arial" w:hAnsi="Arial" w:cs="Arial"/>
          <w:i/>
          <w:iCs/>
          <w:sz w:val="23"/>
          <w:szCs w:val="23"/>
        </w:rPr>
      </w:pPr>
      <w:r>
        <w:rPr>
          <w:rFonts w:ascii="Arial" w:hAnsi="Arial" w:cs="Arial"/>
          <w:b/>
          <w:bCs/>
          <w:i/>
          <w:iCs/>
          <w:sz w:val="23"/>
          <w:szCs w:val="23"/>
        </w:rPr>
        <w:t xml:space="preserve">3.1.1.4 </w:t>
      </w:r>
      <w:r w:rsidRPr="001C00A7">
        <w:rPr>
          <w:rFonts w:ascii="Arial" w:hAnsi="Arial" w:cs="Arial"/>
          <w:b/>
          <w:bCs/>
          <w:i/>
          <w:iCs/>
          <w:sz w:val="23"/>
          <w:szCs w:val="23"/>
        </w:rPr>
        <w:t>El 31 de enero de 2023, ELECTROHUILA S.A. E.S.P</w:t>
      </w:r>
      <w:r w:rsidRPr="001C00A7">
        <w:rPr>
          <w:rFonts w:ascii="Arial" w:hAnsi="Arial" w:cs="Arial"/>
          <w:i/>
          <w:iCs/>
          <w:sz w:val="23"/>
          <w:szCs w:val="23"/>
        </w:rPr>
        <w:t xml:space="preserve">., mediante </w:t>
      </w:r>
      <w:proofErr w:type="spellStart"/>
      <w:r w:rsidRPr="001C00A7">
        <w:rPr>
          <w:rFonts w:ascii="Arial" w:hAnsi="Arial" w:cs="Arial"/>
          <w:i/>
          <w:iCs/>
          <w:sz w:val="23"/>
          <w:szCs w:val="23"/>
        </w:rPr>
        <w:t>comunicación</w:t>
      </w:r>
      <w:proofErr w:type="spellEnd"/>
      <w:r w:rsidRPr="001C00A7">
        <w:rPr>
          <w:rFonts w:ascii="Arial" w:hAnsi="Arial" w:cs="Arial"/>
          <w:i/>
          <w:iCs/>
          <w:sz w:val="23"/>
          <w:szCs w:val="23"/>
        </w:rPr>
        <w:t xml:space="preserve"> con radicado MME No. 1-2023–004563, con asunto: “</w:t>
      </w:r>
      <w:proofErr w:type="spellStart"/>
      <w:r w:rsidRPr="001C00A7">
        <w:rPr>
          <w:rFonts w:ascii="Arial" w:hAnsi="Arial" w:cs="Arial"/>
          <w:i/>
          <w:iCs/>
          <w:sz w:val="23"/>
          <w:szCs w:val="23"/>
        </w:rPr>
        <w:t>Remisión</w:t>
      </w:r>
      <w:proofErr w:type="spellEnd"/>
      <w:r w:rsidRPr="001C00A7">
        <w:rPr>
          <w:rFonts w:ascii="Arial" w:hAnsi="Arial" w:cs="Arial"/>
          <w:i/>
          <w:iCs/>
          <w:sz w:val="23"/>
          <w:szCs w:val="23"/>
        </w:rPr>
        <w:t xml:space="preserve"> del concepto de la </w:t>
      </w:r>
      <w:proofErr w:type="spellStart"/>
      <w:r w:rsidRPr="001C00A7">
        <w:rPr>
          <w:rFonts w:ascii="Arial" w:hAnsi="Arial" w:cs="Arial"/>
          <w:i/>
          <w:iCs/>
          <w:sz w:val="23"/>
          <w:szCs w:val="23"/>
        </w:rPr>
        <w:t>interventoría</w:t>
      </w:r>
      <w:proofErr w:type="spellEnd"/>
      <w:r w:rsidRPr="001C00A7">
        <w:rPr>
          <w:rFonts w:ascii="Arial" w:hAnsi="Arial" w:cs="Arial"/>
          <w:i/>
          <w:iCs/>
          <w:sz w:val="23"/>
          <w:szCs w:val="23"/>
        </w:rPr>
        <w:t xml:space="preserve"> CODEL INGENIERIA LTDA del FAER GGC 663-2019.”; (ver Anexos 4,5,6), en el cual se </w:t>
      </w:r>
      <w:proofErr w:type="spellStart"/>
      <w:r w:rsidRPr="001C00A7">
        <w:rPr>
          <w:rFonts w:ascii="Arial" w:hAnsi="Arial" w:cs="Arial"/>
          <w:i/>
          <w:iCs/>
          <w:sz w:val="23"/>
          <w:szCs w:val="23"/>
        </w:rPr>
        <w:t>adjunto</w:t>
      </w:r>
      <w:proofErr w:type="spellEnd"/>
      <w:r w:rsidRPr="001C00A7">
        <w:rPr>
          <w:rFonts w:ascii="Arial" w:hAnsi="Arial" w:cs="Arial"/>
          <w:i/>
          <w:iCs/>
          <w:sz w:val="23"/>
          <w:szCs w:val="23"/>
        </w:rPr>
        <w:t xml:space="preserve">́ concepto de </w:t>
      </w:r>
      <w:proofErr w:type="spellStart"/>
      <w:r w:rsidRPr="001C00A7">
        <w:rPr>
          <w:rFonts w:ascii="Arial" w:hAnsi="Arial" w:cs="Arial"/>
          <w:i/>
          <w:iCs/>
          <w:sz w:val="23"/>
          <w:szCs w:val="23"/>
        </w:rPr>
        <w:t>interventoría</w:t>
      </w:r>
      <w:proofErr w:type="spellEnd"/>
      <w:r w:rsidRPr="001C00A7">
        <w:rPr>
          <w:rFonts w:ascii="Arial" w:hAnsi="Arial" w:cs="Arial"/>
          <w:i/>
          <w:iCs/>
          <w:sz w:val="23"/>
          <w:szCs w:val="23"/>
        </w:rPr>
        <w:t xml:space="preserve"> y nueva </w:t>
      </w:r>
      <w:proofErr w:type="spellStart"/>
      <w:r w:rsidRPr="001C00A7">
        <w:rPr>
          <w:rFonts w:ascii="Arial" w:hAnsi="Arial" w:cs="Arial"/>
          <w:i/>
          <w:iCs/>
          <w:sz w:val="23"/>
          <w:szCs w:val="23"/>
        </w:rPr>
        <w:t>documentación</w:t>
      </w:r>
      <w:proofErr w:type="spellEnd"/>
      <w:r w:rsidRPr="001C00A7">
        <w:rPr>
          <w:rFonts w:ascii="Arial" w:hAnsi="Arial" w:cs="Arial"/>
          <w:i/>
          <w:iCs/>
          <w:sz w:val="23"/>
          <w:szCs w:val="23"/>
        </w:rPr>
        <w:t xml:space="preserve"> del ente territorial frente a la </w:t>
      </w:r>
      <w:proofErr w:type="spellStart"/>
      <w:r w:rsidRPr="001C00A7">
        <w:rPr>
          <w:rFonts w:ascii="Arial" w:hAnsi="Arial" w:cs="Arial"/>
          <w:i/>
          <w:iCs/>
          <w:sz w:val="23"/>
          <w:szCs w:val="23"/>
        </w:rPr>
        <w:t>verificación</w:t>
      </w:r>
      <w:proofErr w:type="spellEnd"/>
      <w:r w:rsidRPr="001C00A7">
        <w:rPr>
          <w:rFonts w:ascii="Arial" w:hAnsi="Arial" w:cs="Arial"/>
          <w:i/>
          <w:iCs/>
          <w:sz w:val="23"/>
          <w:szCs w:val="23"/>
        </w:rPr>
        <w:t xml:space="preserve"> de zonas de alto riesgo, donde </w:t>
      </w:r>
      <w:proofErr w:type="spellStart"/>
      <w:r w:rsidRPr="001C00A7">
        <w:rPr>
          <w:rFonts w:ascii="Arial" w:hAnsi="Arial" w:cs="Arial"/>
          <w:i/>
          <w:iCs/>
          <w:sz w:val="23"/>
          <w:szCs w:val="23"/>
        </w:rPr>
        <w:t>manifesto</w:t>
      </w:r>
      <w:proofErr w:type="spellEnd"/>
      <w:r w:rsidRPr="001C00A7">
        <w:rPr>
          <w:rFonts w:ascii="Arial" w:hAnsi="Arial" w:cs="Arial"/>
          <w:i/>
          <w:iCs/>
          <w:sz w:val="23"/>
          <w:szCs w:val="23"/>
        </w:rPr>
        <w:t xml:space="preserve">́ lo siguiente: </w:t>
      </w:r>
    </w:p>
    <w:p w14:paraId="5AEDB8B0" w14:textId="77777777" w:rsidR="001C00A7" w:rsidRDefault="001C00A7" w:rsidP="001C00A7">
      <w:pPr>
        <w:spacing w:after="0" w:line="240" w:lineRule="auto"/>
        <w:ind w:left="567"/>
        <w:jc w:val="both"/>
        <w:rPr>
          <w:rFonts w:ascii="Arial" w:hAnsi="Arial" w:cs="Arial"/>
          <w:i/>
          <w:iCs/>
          <w:sz w:val="23"/>
          <w:szCs w:val="23"/>
        </w:rPr>
      </w:pPr>
    </w:p>
    <w:p w14:paraId="611122B8" w14:textId="77777777" w:rsidR="001C00A7" w:rsidRDefault="001C00A7" w:rsidP="001C00A7">
      <w:pPr>
        <w:spacing w:after="0" w:line="240" w:lineRule="auto"/>
        <w:ind w:left="567"/>
        <w:jc w:val="both"/>
        <w:rPr>
          <w:rFonts w:ascii="Arial" w:hAnsi="Arial" w:cs="Arial"/>
          <w:i/>
          <w:iCs/>
          <w:sz w:val="23"/>
          <w:szCs w:val="23"/>
        </w:rPr>
      </w:pPr>
      <w:r w:rsidRPr="001C00A7">
        <w:rPr>
          <w:rFonts w:ascii="Arial" w:hAnsi="Arial" w:cs="Arial"/>
          <w:i/>
          <w:iCs/>
          <w:sz w:val="23"/>
          <w:szCs w:val="23"/>
        </w:rPr>
        <w:t xml:space="preserve">“(...) </w:t>
      </w:r>
    </w:p>
    <w:p w14:paraId="34466F6B" w14:textId="77777777" w:rsidR="001C00A7" w:rsidRDefault="001C00A7" w:rsidP="001C00A7">
      <w:pPr>
        <w:spacing w:after="0" w:line="240" w:lineRule="auto"/>
        <w:ind w:left="567"/>
        <w:jc w:val="both"/>
        <w:rPr>
          <w:rFonts w:ascii="Arial" w:hAnsi="Arial" w:cs="Arial"/>
          <w:i/>
          <w:iCs/>
          <w:sz w:val="23"/>
          <w:szCs w:val="23"/>
        </w:rPr>
      </w:pPr>
    </w:p>
    <w:p w14:paraId="359250A9" w14:textId="77777777" w:rsidR="001C00A7" w:rsidRDefault="001C00A7" w:rsidP="001C00A7">
      <w:pPr>
        <w:spacing w:after="0" w:line="240" w:lineRule="auto"/>
        <w:ind w:left="567"/>
        <w:jc w:val="both"/>
        <w:rPr>
          <w:rFonts w:ascii="Arial" w:hAnsi="Arial" w:cs="Arial"/>
          <w:b/>
          <w:bCs/>
          <w:i/>
          <w:iCs/>
          <w:sz w:val="23"/>
          <w:szCs w:val="23"/>
        </w:rPr>
      </w:pPr>
      <w:r w:rsidRPr="001C00A7">
        <w:rPr>
          <w:rFonts w:ascii="Arial" w:hAnsi="Arial" w:cs="Arial"/>
          <w:b/>
          <w:bCs/>
          <w:i/>
          <w:iCs/>
          <w:sz w:val="23"/>
          <w:szCs w:val="23"/>
        </w:rPr>
        <w:t>Etapa1</w:t>
      </w:r>
      <w:r w:rsidRPr="001C00A7">
        <w:rPr>
          <w:rFonts w:ascii="Arial" w:hAnsi="Arial" w:cs="Arial"/>
          <w:b/>
          <w:bCs/>
          <w:i/>
          <w:iCs/>
          <w:sz w:val="23"/>
          <w:szCs w:val="23"/>
        </w:rPr>
        <w:br/>
        <w:t xml:space="preserve">13) </w:t>
      </w:r>
      <w:proofErr w:type="spellStart"/>
      <w:r w:rsidRPr="001C00A7">
        <w:rPr>
          <w:rFonts w:ascii="Arial" w:hAnsi="Arial" w:cs="Arial"/>
          <w:b/>
          <w:bCs/>
          <w:i/>
          <w:iCs/>
          <w:sz w:val="23"/>
          <w:szCs w:val="23"/>
        </w:rPr>
        <w:t>Verificación</w:t>
      </w:r>
      <w:proofErr w:type="spellEnd"/>
      <w:r w:rsidRPr="001C00A7">
        <w:rPr>
          <w:rFonts w:ascii="Arial" w:hAnsi="Arial" w:cs="Arial"/>
          <w:b/>
          <w:bCs/>
          <w:i/>
          <w:iCs/>
          <w:sz w:val="23"/>
          <w:szCs w:val="23"/>
        </w:rPr>
        <w:t xml:space="preserve"> que las obras objeto de </w:t>
      </w:r>
      <w:proofErr w:type="spellStart"/>
      <w:r w:rsidRPr="001C00A7">
        <w:rPr>
          <w:rFonts w:ascii="Arial" w:hAnsi="Arial" w:cs="Arial"/>
          <w:b/>
          <w:bCs/>
          <w:i/>
          <w:iCs/>
          <w:sz w:val="23"/>
          <w:szCs w:val="23"/>
        </w:rPr>
        <w:t>ejecución</w:t>
      </w:r>
      <w:proofErr w:type="spellEnd"/>
      <w:r w:rsidRPr="001C00A7">
        <w:rPr>
          <w:rFonts w:ascii="Arial" w:hAnsi="Arial" w:cs="Arial"/>
          <w:b/>
          <w:bCs/>
          <w:i/>
          <w:iCs/>
          <w:sz w:val="23"/>
          <w:szCs w:val="23"/>
        </w:rPr>
        <w:t xml:space="preserve"> se encuentran en zonas </w:t>
      </w:r>
      <w:proofErr w:type="spellStart"/>
      <w:r w:rsidRPr="001C00A7">
        <w:rPr>
          <w:rFonts w:ascii="Arial" w:hAnsi="Arial" w:cs="Arial"/>
          <w:b/>
          <w:bCs/>
          <w:i/>
          <w:iCs/>
          <w:sz w:val="23"/>
          <w:szCs w:val="23"/>
        </w:rPr>
        <w:t>técnicamente</w:t>
      </w:r>
      <w:proofErr w:type="spellEnd"/>
      <w:r w:rsidRPr="001C00A7">
        <w:rPr>
          <w:rFonts w:ascii="Arial" w:hAnsi="Arial" w:cs="Arial"/>
          <w:b/>
          <w:bCs/>
          <w:i/>
          <w:iCs/>
          <w:sz w:val="23"/>
          <w:szCs w:val="23"/>
        </w:rPr>
        <w:t xml:space="preserve"> viables y no en zonas de alto riesgo. (Anexo 12) </w:t>
      </w:r>
    </w:p>
    <w:p w14:paraId="64EC96FD" w14:textId="77777777" w:rsidR="001C00A7" w:rsidRDefault="001C00A7" w:rsidP="001C00A7">
      <w:pPr>
        <w:spacing w:after="0" w:line="240" w:lineRule="auto"/>
        <w:ind w:left="567"/>
        <w:jc w:val="both"/>
        <w:rPr>
          <w:rFonts w:ascii="Arial" w:hAnsi="Arial" w:cs="Arial"/>
          <w:b/>
          <w:bCs/>
          <w:i/>
          <w:iCs/>
          <w:sz w:val="23"/>
          <w:szCs w:val="23"/>
        </w:rPr>
      </w:pPr>
    </w:p>
    <w:p w14:paraId="5B1FE599" w14:textId="77777777" w:rsidR="001C00A7" w:rsidRDefault="001C00A7" w:rsidP="001C00A7">
      <w:pPr>
        <w:spacing w:after="0" w:line="240" w:lineRule="auto"/>
        <w:ind w:left="567"/>
        <w:jc w:val="both"/>
        <w:rPr>
          <w:rFonts w:ascii="Arial" w:hAnsi="Arial" w:cs="Arial"/>
          <w:i/>
          <w:iCs/>
          <w:sz w:val="23"/>
          <w:szCs w:val="23"/>
        </w:rPr>
      </w:pPr>
      <w:r w:rsidRPr="001C00A7">
        <w:rPr>
          <w:rFonts w:ascii="Arial" w:hAnsi="Arial" w:cs="Arial"/>
          <w:i/>
          <w:iCs/>
          <w:sz w:val="23"/>
          <w:szCs w:val="23"/>
        </w:rPr>
        <w:t xml:space="preserve">(...) </w:t>
      </w:r>
    </w:p>
    <w:p w14:paraId="3C099EA7" w14:textId="77777777" w:rsidR="001C00A7" w:rsidRDefault="001C00A7" w:rsidP="001C00A7">
      <w:pPr>
        <w:spacing w:after="0" w:line="240" w:lineRule="auto"/>
        <w:ind w:left="567"/>
        <w:jc w:val="both"/>
        <w:rPr>
          <w:rFonts w:ascii="Arial" w:hAnsi="Arial" w:cs="Arial"/>
          <w:i/>
          <w:iCs/>
          <w:sz w:val="23"/>
          <w:szCs w:val="23"/>
        </w:rPr>
      </w:pPr>
    </w:p>
    <w:p w14:paraId="0FCAC4AB" w14:textId="77777777" w:rsidR="001C00A7" w:rsidRDefault="001C00A7" w:rsidP="001C00A7">
      <w:pPr>
        <w:spacing w:after="0" w:line="240" w:lineRule="auto"/>
        <w:ind w:left="567"/>
        <w:jc w:val="both"/>
        <w:rPr>
          <w:rFonts w:ascii="Arial" w:hAnsi="Arial" w:cs="Arial"/>
          <w:i/>
          <w:iCs/>
          <w:sz w:val="23"/>
          <w:szCs w:val="23"/>
        </w:rPr>
      </w:pPr>
      <w:r w:rsidRPr="001C00A7">
        <w:rPr>
          <w:rFonts w:ascii="Arial" w:hAnsi="Arial" w:cs="Arial"/>
          <w:i/>
          <w:iCs/>
          <w:sz w:val="23"/>
          <w:szCs w:val="23"/>
        </w:rPr>
        <w:t xml:space="preserve">El pasado 16 de enero del 2023 la </w:t>
      </w:r>
      <w:proofErr w:type="spellStart"/>
      <w:r w:rsidRPr="001C00A7">
        <w:rPr>
          <w:rFonts w:ascii="Arial" w:hAnsi="Arial" w:cs="Arial"/>
          <w:i/>
          <w:iCs/>
          <w:sz w:val="23"/>
          <w:szCs w:val="23"/>
        </w:rPr>
        <w:t>interventoría</w:t>
      </w:r>
      <w:proofErr w:type="spellEnd"/>
      <w:r w:rsidRPr="001C00A7">
        <w:rPr>
          <w:rFonts w:ascii="Arial" w:hAnsi="Arial" w:cs="Arial"/>
          <w:i/>
          <w:iCs/>
          <w:sz w:val="23"/>
          <w:szCs w:val="23"/>
        </w:rPr>
        <w:t xml:space="preserve"> presentó ante </w:t>
      </w:r>
      <w:proofErr w:type="spellStart"/>
      <w:r w:rsidRPr="001C00A7">
        <w:rPr>
          <w:rFonts w:ascii="Arial" w:hAnsi="Arial" w:cs="Arial"/>
          <w:i/>
          <w:iCs/>
          <w:sz w:val="23"/>
          <w:szCs w:val="23"/>
        </w:rPr>
        <w:t>ElectroHuila</w:t>
      </w:r>
      <w:proofErr w:type="spellEnd"/>
      <w:r w:rsidRPr="001C00A7">
        <w:rPr>
          <w:rFonts w:ascii="Arial" w:hAnsi="Arial" w:cs="Arial"/>
          <w:i/>
          <w:iCs/>
          <w:sz w:val="23"/>
          <w:szCs w:val="23"/>
        </w:rPr>
        <w:t xml:space="preserve"> el documento con radicado </w:t>
      </w:r>
      <w:proofErr w:type="spellStart"/>
      <w:r w:rsidRPr="001C00A7">
        <w:rPr>
          <w:rFonts w:ascii="Arial" w:hAnsi="Arial" w:cs="Arial"/>
          <w:i/>
          <w:iCs/>
          <w:sz w:val="23"/>
          <w:szCs w:val="23"/>
        </w:rPr>
        <w:t>N°</w:t>
      </w:r>
      <w:proofErr w:type="spellEnd"/>
      <w:r w:rsidRPr="001C00A7">
        <w:rPr>
          <w:rFonts w:ascii="Arial" w:hAnsi="Arial" w:cs="Arial"/>
          <w:i/>
          <w:iCs/>
          <w:sz w:val="23"/>
          <w:szCs w:val="23"/>
        </w:rPr>
        <w:t xml:space="preserve"> 01-DIP-000846-E-2023 (Anexo 12.26) en el cual se anexa la </w:t>
      </w:r>
      <w:proofErr w:type="spellStart"/>
      <w:r w:rsidRPr="001C00A7">
        <w:rPr>
          <w:rFonts w:ascii="Arial" w:hAnsi="Arial" w:cs="Arial"/>
          <w:i/>
          <w:iCs/>
          <w:sz w:val="23"/>
          <w:szCs w:val="23"/>
        </w:rPr>
        <w:t>certificación</w:t>
      </w:r>
      <w:proofErr w:type="spellEnd"/>
      <w:r w:rsidRPr="001C00A7">
        <w:rPr>
          <w:rFonts w:ascii="Arial" w:hAnsi="Arial" w:cs="Arial"/>
          <w:i/>
          <w:iCs/>
          <w:sz w:val="23"/>
          <w:szCs w:val="23"/>
        </w:rPr>
        <w:t xml:space="preserve"> </w:t>
      </w:r>
      <w:proofErr w:type="spellStart"/>
      <w:r w:rsidRPr="001C00A7">
        <w:rPr>
          <w:rFonts w:ascii="Arial" w:hAnsi="Arial" w:cs="Arial"/>
          <w:i/>
          <w:iCs/>
          <w:sz w:val="23"/>
          <w:szCs w:val="23"/>
        </w:rPr>
        <w:t>N°</w:t>
      </w:r>
      <w:proofErr w:type="spellEnd"/>
      <w:r w:rsidRPr="001C00A7">
        <w:rPr>
          <w:rFonts w:ascii="Arial" w:hAnsi="Arial" w:cs="Arial"/>
          <w:i/>
          <w:iCs/>
          <w:sz w:val="23"/>
          <w:szCs w:val="23"/>
        </w:rPr>
        <w:t xml:space="preserve"> 220.10.06.01 expedida el 11 de enero del 2023 por la </w:t>
      </w:r>
      <w:proofErr w:type="spellStart"/>
      <w:r w:rsidRPr="001C00A7">
        <w:rPr>
          <w:rFonts w:ascii="Arial" w:hAnsi="Arial" w:cs="Arial"/>
          <w:i/>
          <w:iCs/>
          <w:sz w:val="23"/>
          <w:szCs w:val="23"/>
        </w:rPr>
        <w:t>Alcaldía</w:t>
      </w:r>
      <w:proofErr w:type="spellEnd"/>
      <w:r w:rsidRPr="001C00A7">
        <w:rPr>
          <w:rFonts w:ascii="Arial" w:hAnsi="Arial" w:cs="Arial"/>
          <w:i/>
          <w:iCs/>
          <w:sz w:val="23"/>
          <w:szCs w:val="23"/>
        </w:rPr>
        <w:t xml:space="preserve"> de Puerto Concordia en la cual se menciona lo siguiente: </w:t>
      </w:r>
    </w:p>
    <w:p w14:paraId="00D34185" w14:textId="77777777" w:rsidR="001C00A7" w:rsidRDefault="001C00A7" w:rsidP="001C00A7">
      <w:pPr>
        <w:spacing w:after="0" w:line="240" w:lineRule="auto"/>
        <w:ind w:left="567"/>
        <w:jc w:val="both"/>
        <w:rPr>
          <w:rFonts w:ascii="Arial" w:hAnsi="Arial" w:cs="Arial"/>
          <w:i/>
          <w:iCs/>
          <w:sz w:val="23"/>
          <w:szCs w:val="23"/>
        </w:rPr>
      </w:pPr>
    </w:p>
    <w:p w14:paraId="2A3340EE" w14:textId="77777777" w:rsidR="001C00A7" w:rsidRDefault="001C00A7" w:rsidP="001C00A7">
      <w:pPr>
        <w:spacing w:after="0" w:line="240" w:lineRule="auto"/>
        <w:ind w:left="567"/>
        <w:jc w:val="both"/>
        <w:rPr>
          <w:rFonts w:ascii="Arial" w:hAnsi="Arial" w:cs="Arial"/>
          <w:i/>
          <w:iCs/>
          <w:sz w:val="23"/>
          <w:szCs w:val="23"/>
        </w:rPr>
      </w:pPr>
      <w:r w:rsidRPr="001C00A7">
        <w:rPr>
          <w:rFonts w:ascii="Arial" w:hAnsi="Arial" w:cs="Arial"/>
          <w:i/>
          <w:iCs/>
          <w:sz w:val="23"/>
          <w:szCs w:val="23"/>
        </w:rPr>
        <w:t xml:space="preserve">“Por medio de la presente se le da respuesta respecto a su solicitud de </w:t>
      </w:r>
      <w:proofErr w:type="spellStart"/>
      <w:r w:rsidRPr="001C00A7">
        <w:rPr>
          <w:rFonts w:ascii="Arial" w:hAnsi="Arial" w:cs="Arial"/>
          <w:i/>
          <w:iCs/>
          <w:sz w:val="23"/>
          <w:szCs w:val="23"/>
        </w:rPr>
        <w:t>aclaración</w:t>
      </w:r>
      <w:proofErr w:type="spellEnd"/>
      <w:r w:rsidRPr="001C00A7">
        <w:rPr>
          <w:rFonts w:ascii="Arial" w:hAnsi="Arial" w:cs="Arial"/>
          <w:i/>
          <w:iCs/>
          <w:sz w:val="23"/>
          <w:szCs w:val="23"/>
        </w:rPr>
        <w:t xml:space="preserve"> y ratificando que los usuarios no se encuentran en zona de alto riesgo para los usuarios del proyecto FAER 663 de 2019. Se aclara que teniendo en cuenta el acuerdo 014 del 28 de noviembre del 2002, por medio del cual se acuerda el Esquema de Ordenamiento Territorial y una vez revisada la </w:t>
      </w:r>
      <w:proofErr w:type="spellStart"/>
      <w:r w:rsidRPr="001C00A7">
        <w:rPr>
          <w:rFonts w:ascii="Arial" w:hAnsi="Arial" w:cs="Arial"/>
          <w:i/>
          <w:iCs/>
          <w:sz w:val="23"/>
          <w:szCs w:val="23"/>
        </w:rPr>
        <w:t>información</w:t>
      </w:r>
      <w:proofErr w:type="spellEnd"/>
      <w:r w:rsidRPr="001C00A7">
        <w:rPr>
          <w:rFonts w:ascii="Arial" w:hAnsi="Arial" w:cs="Arial"/>
          <w:i/>
          <w:iCs/>
          <w:sz w:val="23"/>
          <w:szCs w:val="23"/>
        </w:rPr>
        <w:t xml:space="preserve"> en la </w:t>
      </w:r>
      <w:proofErr w:type="spellStart"/>
      <w:r w:rsidRPr="001C00A7">
        <w:rPr>
          <w:rFonts w:ascii="Arial" w:hAnsi="Arial" w:cs="Arial"/>
          <w:i/>
          <w:iCs/>
          <w:sz w:val="23"/>
          <w:szCs w:val="23"/>
        </w:rPr>
        <w:t>cartografía</w:t>
      </w:r>
      <w:proofErr w:type="spellEnd"/>
      <w:r w:rsidRPr="001C00A7">
        <w:rPr>
          <w:rFonts w:ascii="Arial" w:hAnsi="Arial" w:cs="Arial"/>
          <w:i/>
          <w:iCs/>
          <w:sz w:val="23"/>
          <w:szCs w:val="23"/>
        </w:rPr>
        <w:t xml:space="preserve"> SEGÚN MAPA </w:t>
      </w:r>
      <w:proofErr w:type="spellStart"/>
      <w:r w:rsidRPr="001C00A7">
        <w:rPr>
          <w:rFonts w:ascii="Arial" w:hAnsi="Arial" w:cs="Arial"/>
          <w:i/>
          <w:iCs/>
          <w:sz w:val="23"/>
          <w:szCs w:val="23"/>
        </w:rPr>
        <w:t>N°</w:t>
      </w:r>
      <w:proofErr w:type="spellEnd"/>
      <w:r w:rsidRPr="001C00A7">
        <w:rPr>
          <w:rFonts w:ascii="Arial" w:hAnsi="Arial" w:cs="Arial"/>
          <w:i/>
          <w:iCs/>
          <w:sz w:val="23"/>
          <w:szCs w:val="23"/>
        </w:rPr>
        <w:t xml:space="preserve"> 25, que los usuarios que se encuentran en las veredas Puerto Cacao, Playa Alta, Playa Nueva y Puerto Colombia. “ </w:t>
      </w:r>
    </w:p>
    <w:p w14:paraId="60C63020" w14:textId="77777777" w:rsidR="001C00A7" w:rsidRDefault="001C00A7" w:rsidP="001C00A7">
      <w:pPr>
        <w:spacing w:after="0" w:line="240" w:lineRule="auto"/>
        <w:ind w:left="567"/>
        <w:jc w:val="both"/>
        <w:rPr>
          <w:rFonts w:ascii="Arial" w:hAnsi="Arial" w:cs="Arial"/>
          <w:i/>
          <w:iCs/>
          <w:sz w:val="23"/>
          <w:szCs w:val="23"/>
        </w:rPr>
      </w:pPr>
    </w:p>
    <w:p w14:paraId="043CD85E" w14:textId="77777777" w:rsidR="001C00A7" w:rsidRDefault="001C00A7" w:rsidP="001C00A7">
      <w:pPr>
        <w:spacing w:after="0" w:line="240" w:lineRule="auto"/>
        <w:ind w:left="567"/>
        <w:jc w:val="both"/>
        <w:rPr>
          <w:rFonts w:ascii="Arial" w:hAnsi="Arial" w:cs="Arial"/>
          <w:b/>
          <w:bCs/>
          <w:i/>
          <w:iCs/>
          <w:sz w:val="23"/>
          <w:szCs w:val="23"/>
        </w:rPr>
      </w:pPr>
      <w:r w:rsidRPr="001C00A7">
        <w:rPr>
          <w:rFonts w:ascii="Arial" w:hAnsi="Arial" w:cs="Arial"/>
          <w:b/>
          <w:bCs/>
          <w:i/>
          <w:iCs/>
          <w:sz w:val="23"/>
          <w:szCs w:val="23"/>
        </w:rPr>
        <w:t xml:space="preserve">2. CONCEPTO DE LA INTERVENTORÍA </w:t>
      </w:r>
    </w:p>
    <w:p w14:paraId="5401F3A9" w14:textId="77777777" w:rsidR="001C00A7" w:rsidRDefault="001C00A7" w:rsidP="001C00A7">
      <w:pPr>
        <w:spacing w:after="0" w:line="240" w:lineRule="auto"/>
        <w:ind w:left="567"/>
        <w:jc w:val="both"/>
        <w:rPr>
          <w:rFonts w:ascii="Arial" w:hAnsi="Arial" w:cs="Arial"/>
          <w:b/>
          <w:bCs/>
          <w:i/>
          <w:iCs/>
          <w:sz w:val="23"/>
          <w:szCs w:val="23"/>
        </w:rPr>
      </w:pPr>
    </w:p>
    <w:p w14:paraId="4A7F9754" w14:textId="77777777" w:rsidR="001C00A7" w:rsidRDefault="001C00A7" w:rsidP="001C00A7">
      <w:pPr>
        <w:spacing w:after="0" w:line="240" w:lineRule="auto"/>
        <w:ind w:left="567"/>
        <w:jc w:val="both"/>
        <w:rPr>
          <w:rFonts w:ascii="Arial" w:hAnsi="Arial" w:cs="Arial"/>
          <w:i/>
          <w:iCs/>
          <w:sz w:val="23"/>
          <w:szCs w:val="23"/>
        </w:rPr>
      </w:pPr>
      <w:r w:rsidRPr="001C00A7">
        <w:rPr>
          <w:rFonts w:ascii="Arial" w:hAnsi="Arial" w:cs="Arial"/>
          <w:i/>
          <w:iCs/>
          <w:sz w:val="23"/>
          <w:szCs w:val="23"/>
        </w:rPr>
        <w:t xml:space="preserve">Conforme la a toda la </w:t>
      </w:r>
      <w:proofErr w:type="spellStart"/>
      <w:r w:rsidRPr="001C00A7">
        <w:rPr>
          <w:rFonts w:ascii="Arial" w:hAnsi="Arial" w:cs="Arial"/>
          <w:i/>
          <w:iCs/>
          <w:sz w:val="23"/>
          <w:szCs w:val="23"/>
        </w:rPr>
        <w:t>gestión</w:t>
      </w:r>
      <w:proofErr w:type="spellEnd"/>
      <w:r w:rsidRPr="001C00A7">
        <w:rPr>
          <w:rFonts w:ascii="Arial" w:hAnsi="Arial" w:cs="Arial"/>
          <w:i/>
          <w:iCs/>
          <w:sz w:val="23"/>
          <w:szCs w:val="23"/>
        </w:rPr>
        <w:t xml:space="preserve"> adelantada por </w:t>
      </w:r>
      <w:proofErr w:type="spellStart"/>
      <w:r w:rsidRPr="001C00A7">
        <w:rPr>
          <w:rFonts w:ascii="Arial" w:hAnsi="Arial" w:cs="Arial"/>
          <w:i/>
          <w:iCs/>
          <w:sz w:val="23"/>
          <w:szCs w:val="23"/>
        </w:rPr>
        <w:t>ElectroHuila</w:t>
      </w:r>
      <w:proofErr w:type="spellEnd"/>
      <w:r w:rsidRPr="001C00A7">
        <w:rPr>
          <w:rFonts w:ascii="Arial" w:hAnsi="Arial" w:cs="Arial"/>
          <w:i/>
          <w:iCs/>
          <w:sz w:val="23"/>
          <w:szCs w:val="23"/>
        </w:rPr>
        <w:t xml:space="preserve"> en cuanto a la </w:t>
      </w:r>
      <w:proofErr w:type="spellStart"/>
      <w:r w:rsidRPr="001C00A7">
        <w:rPr>
          <w:rFonts w:ascii="Arial" w:hAnsi="Arial" w:cs="Arial"/>
          <w:i/>
          <w:iCs/>
          <w:sz w:val="23"/>
          <w:szCs w:val="23"/>
        </w:rPr>
        <w:t>validación</w:t>
      </w:r>
      <w:proofErr w:type="spellEnd"/>
      <w:r w:rsidRPr="001C00A7">
        <w:rPr>
          <w:rFonts w:ascii="Arial" w:hAnsi="Arial" w:cs="Arial"/>
          <w:i/>
          <w:iCs/>
          <w:sz w:val="23"/>
          <w:szCs w:val="23"/>
        </w:rPr>
        <w:t xml:space="preserve"> de la actividad </w:t>
      </w:r>
      <w:proofErr w:type="spellStart"/>
      <w:r w:rsidRPr="001C00A7">
        <w:rPr>
          <w:rFonts w:ascii="Arial" w:hAnsi="Arial" w:cs="Arial"/>
          <w:i/>
          <w:iCs/>
          <w:sz w:val="23"/>
          <w:szCs w:val="23"/>
        </w:rPr>
        <w:t>número</w:t>
      </w:r>
      <w:proofErr w:type="spellEnd"/>
      <w:r w:rsidRPr="001C00A7">
        <w:rPr>
          <w:rFonts w:ascii="Arial" w:hAnsi="Arial" w:cs="Arial"/>
          <w:i/>
          <w:iCs/>
          <w:sz w:val="23"/>
          <w:szCs w:val="23"/>
        </w:rPr>
        <w:t xml:space="preserve"> 13 del cronograma Anexo 2, del FAER GGC 663-2019 y de acuerdo al documento emitido por el Ministerio de Minas y </w:t>
      </w:r>
      <w:proofErr w:type="spellStart"/>
      <w:r w:rsidRPr="001C00A7">
        <w:rPr>
          <w:rFonts w:ascii="Arial" w:hAnsi="Arial" w:cs="Arial"/>
          <w:i/>
          <w:iCs/>
          <w:sz w:val="23"/>
          <w:szCs w:val="23"/>
        </w:rPr>
        <w:t>Energía</w:t>
      </w:r>
      <w:proofErr w:type="spellEnd"/>
      <w:r w:rsidRPr="001C00A7">
        <w:rPr>
          <w:rFonts w:ascii="Arial" w:hAnsi="Arial" w:cs="Arial"/>
          <w:i/>
          <w:iCs/>
          <w:sz w:val="23"/>
          <w:szCs w:val="23"/>
        </w:rPr>
        <w:t xml:space="preserve"> 2-2022-030256 (Anexo 12.25) en donde re requiere del “concepto de la </w:t>
      </w:r>
      <w:proofErr w:type="spellStart"/>
      <w:r w:rsidRPr="001C00A7">
        <w:rPr>
          <w:rFonts w:ascii="Arial" w:hAnsi="Arial" w:cs="Arial"/>
          <w:i/>
          <w:iCs/>
          <w:sz w:val="23"/>
          <w:szCs w:val="23"/>
        </w:rPr>
        <w:t>interventoría</w:t>
      </w:r>
      <w:proofErr w:type="spellEnd"/>
      <w:r w:rsidRPr="001C00A7">
        <w:rPr>
          <w:rFonts w:ascii="Arial" w:hAnsi="Arial" w:cs="Arial"/>
          <w:i/>
          <w:iCs/>
          <w:sz w:val="23"/>
          <w:szCs w:val="23"/>
        </w:rPr>
        <w:t xml:space="preserve"> sobre la </w:t>
      </w:r>
      <w:proofErr w:type="spellStart"/>
      <w:r w:rsidRPr="001C00A7">
        <w:rPr>
          <w:rFonts w:ascii="Arial" w:hAnsi="Arial" w:cs="Arial"/>
          <w:i/>
          <w:iCs/>
          <w:sz w:val="23"/>
          <w:szCs w:val="23"/>
        </w:rPr>
        <w:t>terminación</w:t>
      </w:r>
      <w:proofErr w:type="spellEnd"/>
      <w:r w:rsidRPr="001C00A7">
        <w:rPr>
          <w:rFonts w:ascii="Arial" w:hAnsi="Arial" w:cs="Arial"/>
          <w:i/>
          <w:iCs/>
          <w:sz w:val="23"/>
          <w:szCs w:val="23"/>
        </w:rPr>
        <w:t xml:space="preserve"> anticipada contrato FAER -GGC-663-19” no permitimos informar que el pasado 12 de diciembre 2022 se </w:t>
      </w:r>
      <w:proofErr w:type="spellStart"/>
      <w:r w:rsidRPr="001C00A7">
        <w:rPr>
          <w:rFonts w:ascii="Arial" w:hAnsi="Arial" w:cs="Arial"/>
          <w:i/>
          <w:iCs/>
          <w:sz w:val="23"/>
          <w:szCs w:val="23"/>
        </w:rPr>
        <w:t>desarrollo</w:t>
      </w:r>
      <w:proofErr w:type="spellEnd"/>
      <w:r w:rsidRPr="001C00A7">
        <w:rPr>
          <w:rFonts w:ascii="Arial" w:hAnsi="Arial" w:cs="Arial"/>
          <w:i/>
          <w:iCs/>
          <w:sz w:val="23"/>
          <w:szCs w:val="23"/>
        </w:rPr>
        <w:t xml:space="preserve">́ una </w:t>
      </w:r>
      <w:proofErr w:type="spellStart"/>
      <w:r w:rsidRPr="001C00A7">
        <w:rPr>
          <w:rFonts w:ascii="Arial" w:hAnsi="Arial" w:cs="Arial"/>
          <w:i/>
          <w:iCs/>
          <w:sz w:val="23"/>
          <w:szCs w:val="23"/>
        </w:rPr>
        <w:t>reunión</w:t>
      </w:r>
      <w:proofErr w:type="spellEnd"/>
      <w:r w:rsidRPr="001C00A7">
        <w:rPr>
          <w:rFonts w:ascii="Arial" w:hAnsi="Arial" w:cs="Arial"/>
          <w:i/>
          <w:iCs/>
          <w:sz w:val="23"/>
          <w:szCs w:val="23"/>
        </w:rPr>
        <w:t xml:space="preserve"> con la </w:t>
      </w:r>
      <w:proofErr w:type="spellStart"/>
      <w:r w:rsidRPr="001C00A7">
        <w:rPr>
          <w:rFonts w:ascii="Arial" w:hAnsi="Arial" w:cs="Arial"/>
          <w:i/>
          <w:iCs/>
          <w:sz w:val="23"/>
          <w:szCs w:val="23"/>
        </w:rPr>
        <w:t>interventoría</w:t>
      </w:r>
      <w:proofErr w:type="spellEnd"/>
      <w:r w:rsidRPr="001C00A7">
        <w:rPr>
          <w:rFonts w:ascii="Arial" w:hAnsi="Arial" w:cs="Arial"/>
          <w:i/>
          <w:iCs/>
          <w:sz w:val="23"/>
          <w:szCs w:val="23"/>
        </w:rPr>
        <w:t xml:space="preserve">, en la cual se </w:t>
      </w:r>
      <w:proofErr w:type="spellStart"/>
      <w:r w:rsidRPr="001C00A7">
        <w:rPr>
          <w:rFonts w:ascii="Arial" w:hAnsi="Arial" w:cs="Arial"/>
          <w:i/>
          <w:iCs/>
          <w:sz w:val="23"/>
          <w:szCs w:val="23"/>
        </w:rPr>
        <w:t>acordo</w:t>
      </w:r>
      <w:proofErr w:type="spellEnd"/>
      <w:r w:rsidRPr="001C00A7">
        <w:rPr>
          <w:rFonts w:ascii="Arial" w:hAnsi="Arial" w:cs="Arial"/>
          <w:i/>
          <w:iCs/>
          <w:sz w:val="23"/>
          <w:szCs w:val="23"/>
        </w:rPr>
        <w:t xml:space="preserve">́ que CODEL </w:t>
      </w:r>
      <w:proofErr w:type="spellStart"/>
      <w:r w:rsidRPr="001C00A7">
        <w:rPr>
          <w:rFonts w:ascii="Arial" w:hAnsi="Arial" w:cs="Arial"/>
          <w:i/>
          <w:iCs/>
          <w:sz w:val="23"/>
          <w:szCs w:val="23"/>
        </w:rPr>
        <w:t>presentaría</w:t>
      </w:r>
      <w:proofErr w:type="spellEnd"/>
      <w:r w:rsidRPr="001C00A7">
        <w:rPr>
          <w:rFonts w:ascii="Arial" w:hAnsi="Arial" w:cs="Arial"/>
          <w:i/>
          <w:iCs/>
          <w:sz w:val="23"/>
          <w:szCs w:val="23"/>
        </w:rPr>
        <w:t xml:space="preserve"> a </w:t>
      </w:r>
      <w:proofErr w:type="spellStart"/>
      <w:r w:rsidRPr="001C00A7">
        <w:rPr>
          <w:rFonts w:ascii="Arial" w:hAnsi="Arial" w:cs="Arial"/>
          <w:i/>
          <w:iCs/>
          <w:sz w:val="23"/>
          <w:szCs w:val="23"/>
        </w:rPr>
        <w:t>mas</w:t>
      </w:r>
      <w:proofErr w:type="spellEnd"/>
      <w:r w:rsidRPr="001C00A7">
        <w:rPr>
          <w:rFonts w:ascii="Arial" w:hAnsi="Arial" w:cs="Arial"/>
          <w:i/>
          <w:iCs/>
          <w:sz w:val="23"/>
          <w:szCs w:val="23"/>
        </w:rPr>
        <w:t xml:space="preserve"> tardar el 23 de diciembre 2022, el concepto solicitado por la </w:t>
      </w:r>
      <w:proofErr w:type="spellStart"/>
      <w:r w:rsidRPr="001C00A7">
        <w:rPr>
          <w:rFonts w:ascii="Arial" w:hAnsi="Arial" w:cs="Arial"/>
          <w:i/>
          <w:iCs/>
          <w:sz w:val="23"/>
          <w:szCs w:val="23"/>
        </w:rPr>
        <w:t>Dirección</w:t>
      </w:r>
      <w:proofErr w:type="spellEnd"/>
      <w:r w:rsidRPr="001C00A7">
        <w:rPr>
          <w:rFonts w:ascii="Arial" w:hAnsi="Arial" w:cs="Arial"/>
          <w:i/>
          <w:iCs/>
          <w:sz w:val="23"/>
          <w:szCs w:val="23"/>
        </w:rPr>
        <w:t xml:space="preserve"> de </w:t>
      </w:r>
      <w:proofErr w:type="spellStart"/>
      <w:r w:rsidRPr="001C00A7">
        <w:rPr>
          <w:rFonts w:ascii="Arial" w:hAnsi="Arial" w:cs="Arial"/>
          <w:i/>
          <w:iCs/>
          <w:sz w:val="23"/>
          <w:szCs w:val="23"/>
        </w:rPr>
        <w:t>Energía</w:t>
      </w:r>
      <w:proofErr w:type="spellEnd"/>
      <w:r w:rsidRPr="001C00A7">
        <w:rPr>
          <w:rFonts w:ascii="Arial" w:hAnsi="Arial" w:cs="Arial"/>
          <w:i/>
          <w:iCs/>
          <w:sz w:val="23"/>
          <w:szCs w:val="23"/>
        </w:rPr>
        <w:t xml:space="preserve">. </w:t>
      </w:r>
    </w:p>
    <w:p w14:paraId="123963E6" w14:textId="77777777" w:rsidR="001C00A7" w:rsidRDefault="001C00A7" w:rsidP="001C00A7">
      <w:pPr>
        <w:spacing w:after="0" w:line="240" w:lineRule="auto"/>
        <w:ind w:left="567"/>
        <w:jc w:val="both"/>
        <w:rPr>
          <w:rFonts w:ascii="Arial" w:hAnsi="Arial" w:cs="Arial"/>
          <w:i/>
          <w:iCs/>
          <w:sz w:val="23"/>
          <w:szCs w:val="23"/>
        </w:rPr>
      </w:pPr>
    </w:p>
    <w:p w14:paraId="4DA747DE" w14:textId="77777777" w:rsidR="001C00A7" w:rsidRDefault="001C00A7" w:rsidP="001C00A7">
      <w:pPr>
        <w:spacing w:after="0" w:line="240" w:lineRule="auto"/>
        <w:ind w:left="567"/>
        <w:jc w:val="both"/>
        <w:rPr>
          <w:rFonts w:ascii="Arial" w:hAnsi="Arial" w:cs="Arial"/>
          <w:i/>
          <w:iCs/>
          <w:sz w:val="23"/>
          <w:szCs w:val="23"/>
        </w:rPr>
      </w:pPr>
      <w:r w:rsidRPr="001C00A7">
        <w:rPr>
          <w:rFonts w:ascii="Arial" w:hAnsi="Arial" w:cs="Arial"/>
          <w:i/>
          <w:iCs/>
          <w:sz w:val="23"/>
          <w:szCs w:val="23"/>
        </w:rPr>
        <w:t xml:space="preserve">Sin embargo, solo hasta el 16 de enero del 2023 se </w:t>
      </w:r>
      <w:proofErr w:type="spellStart"/>
      <w:r w:rsidRPr="001C00A7">
        <w:rPr>
          <w:rFonts w:ascii="Arial" w:hAnsi="Arial" w:cs="Arial"/>
          <w:i/>
          <w:iCs/>
          <w:sz w:val="23"/>
          <w:szCs w:val="23"/>
        </w:rPr>
        <w:t>presento</w:t>
      </w:r>
      <w:proofErr w:type="spellEnd"/>
      <w:r w:rsidRPr="001C00A7">
        <w:rPr>
          <w:rFonts w:ascii="Arial" w:hAnsi="Arial" w:cs="Arial"/>
          <w:i/>
          <w:iCs/>
          <w:sz w:val="23"/>
          <w:szCs w:val="23"/>
        </w:rPr>
        <w:t xml:space="preserve">́ dicho concepto con el radicado </w:t>
      </w:r>
      <w:proofErr w:type="spellStart"/>
      <w:r w:rsidRPr="001C00A7">
        <w:rPr>
          <w:rFonts w:ascii="Arial" w:hAnsi="Arial" w:cs="Arial"/>
          <w:i/>
          <w:iCs/>
          <w:sz w:val="23"/>
          <w:szCs w:val="23"/>
        </w:rPr>
        <w:t>N°</w:t>
      </w:r>
      <w:proofErr w:type="spellEnd"/>
      <w:r w:rsidRPr="001C00A7">
        <w:rPr>
          <w:rFonts w:ascii="Arial" w:hAnsi="Arial" w:cs="Arial"/>
          <w:i/>
          <w:iCs/>
          <w:sz w:val="23"/>
          <w:szCs w:val="23"/>
        </w:rPr>
        <w:t xml:space="preserve"> 01-DIP-000846-E-2023 (Anexo 12.26) en el cual se menciona lo siguiente: </w:t>
      </w:r>
    </w:p>
    <w:p w14:paraId="42CE80D3" w14:textId="77777777" w:rsidR="001C00A7" w:rsidRDefault="001C00A7" w:rsidP="001C00A7">
      <w:pPr>
        <w:spacing w:after="0" w:line="240" w:lineRule="auto"/>
        <w:ind w:left="567"/>
        <w:jc w:val="both"/>
        <w:rPr>
          <w:rFonts w:ascii="Arial" w:hAnsi="Arial" w:cs="Arial"/>
          <w:i/>
          <w:iCs/>
          <w:sz w:val="23"/>
          <w:szCs w:val="23"/>
        </w:rPr>
      </w:pPr>
    </w:p>
    <w:p w14:paraId="2FC050AF" w14:textId="77777777" w:rsidR="001C00A7" w:rsidRDefault="001C00A7" w:rsidP="001C00A7">
      <w:pPr>
        <w:spacing w:after="0" w:line="240" w:lineRule="auto"/>
        <w:ind w:left="567"/>
        <w:jc w:val="both"/>
        <w:rPr>
          <w:rFonts w:ascii="Arial" w:hAnsi="Arial" w:cs="Arial"/>
          <w:i/>
          <w:iCs/>
          <w:sz w:val="23"/>
          <w:szCs w:val="23"/>
        </w:rPr>
      </w:pPr>
      <w:r w:rsidRPr="001C00A7">
        <w:rPr>
          <w:rFonts w:ascii="Arial" w:hAnsi="Arial" w:cs="Arial"/>
          <w:i/>
          <w:iCs/>
          <w:sz w:val="23"/>
          <w:szCs w:val="23"/>
        </w:rPr>
        <w:t xml:space="preserve">“En </w:t>
      </w:r>
      <w:proofErr w:type="spellStart"/>
      <w:r w:rsidRPr="001C00A7">
        <w:rPr>
          <w:rFonts w:ascii="Arial" w:hAnsi="Arial" w:cs="Arial"/>
          <w:i/>
          <w:iCs/>
          <w:sz w:val="23"/>
          <w:szCs w:val="23"/>
        </w:rPr>
        <w:t>atención</w:t>
      </w:r>
      <w:proofErr w:type="spellEnd"/>
      <w:r w:rsidRPr="001C00A7">
        <w:rPr>
          <w:rFonts w:ascii="Arial" w:hAnsi="Arial" w:cs="Arial"/>
          <w:i/>
          <w:iCs/>
          <w:sz w:val="23"/>
          <w:szCs w:val="23"/>
        </w:rPr>
        <w:t xml:space="preserve"> a su oficio queremos precisar que esta </w:t>
      </w:r>
      <w:proofErr w:type="spellStart"/>
      <w:r w:rsidRPr="001C00A7">
        <w:rPr>
          <w:rFonts w:ascii="Arial" w:hAnsi="Arial" w:cs="Arial"/>
          <w:i/>
          <w:iCs/>
          <w:sz w:val="23"/>
          <w:szCs w:val="23"/>
        </w:rPr>
        <w:t>interventoría</w:t>
      </w:r>
      <w:proofErr w:type="spellEnd"/>
      <w:r w:rsidRPr="001C00A7">
        <w:rPr>
          <w:rFonts w:ascii="Arial" w:hAnsi="Arial" w:cs="Arial"/>
          <w:i/>
          <w:iCs/>
          <w:sz w:val="23"/>
          <w:szCs w:val="23"/>
        </w:rPr>
        <w:t xml:space="preserve"> ha manifestado al administrado no estar de acuerdo en la </w:t>
      </w:r>
      <w:proofErr w:type="spellStart"/>
      <w:r w:rsidRPr="001C00A7">
        <w:rPr>
          <w:rFonts w:ascii="Arial" w:hAnsi="Arial" w:cs="Arial"/>
          <w:i/>
          <w:iCs/>
          <w:sz w:val="23"/>
          <w:szCs w:val="23"/>
        </w:rPr>
        <w:t>terminación</w:t>
      </w:r>
      <w:proofErr w:type="spellEnd"/>
      <w:r w:rsidRPr="001C00A7">
        <w:rPr>
          <w:rFonts w:ascii="Arial" w:hAnsi="Arial" w:cs="Arial"/>
          <w:i/>
          <w:iCs/>
          <w:sz w:val="23"/>
          <w:szCs w:val="23"/>
        </w:rPr>
        <w:t xml:space="preserve"> anticipada del concepto FAER 663- 2019 no en dos sino en tres oportunidades, siendo la tercera con fecha 1 de septiembre 2022 la cual no se ve reflejada en su oficio por cuanto hace parte de los anexos. </w:t>
      </w:r>
    </w:p>
    <w:p w14:paraId="6D71B3B6" w14:textId="77777777" w:rsidR="001C00A7" w:rsidRDefault="001C00A7" w:rsidP="001C00A7">
      <w:pPr>
        <w:spacing w:after="0" w:line="240" w:lineRule="auto"/>
        <w:ind w:left="567"/>
        <w:jc w:val="both"/>
        <w:rPr>
          <w:rFonts w:ascii="Arial" w:hAnsi="Arial" w:cs="Arial"/>
          <w:i/>
          <w:iCs/>
          <w:sz w:val="23"/>
          <w:szCs w:val="23"/>
        </w:rPr>
      </w:pPr>
    </w:p>
    <w:p w14:paraId="0D87C035" w14:textId="77777777" w:rsidR="001C00A7" w:rsidRDefault="001C00A7" w:rsidP="001C00A7">
      <w:pPr>
        <w:spacing w:after="0" w:line="240" w:lineRule="auto"/>
        <w:ind w:left="567"/>
        <w:jc w:val="both"/>
        <w:rPr>
          <w:rFonts w:ascii="Arial" w:hAnsi="Arial" w:cs="Arial"/>
          <w:i/>
          <w:iCs/>
          <w:sz w:val="23"/>
          <w:szCs w:val="23"/>
        </w:rPr>
      </w:pPr>
      <w:r w:rsidRPr="001C00A7">
        <w:rPr>
          <w:rFonts w:ascii="Arial" w:hAnsi="Arial" w:cs="Arial"/>
          <w:i/>
          <w:iCs/>
          <w:sz w:val="23"/>
          <w:szCs w:val="23"/>
        </w:rPr>
        <w:t xml:space="preserve">En cuanto a su solicitud queremos manifestar que </w:t>
      </w:r>
      <w:proofErr w:type="spellStart"/>
      <w:r w:rsidRPr="001C00A7">
        <w:rPr>
          <w:rFonts w:ascii="Arial" w:hAnsi="Arial" w:cs="Arial"/>
          <w:i/>
          <w:iCs/>
          <w:sz w:val="23"/>
          <w:szCs w:val="23"/>
        </w:rPr>
        <w:t>después</w:t>
      </w:r>
      <w:proofErr w:type="spellEnd"/>
      <w:r w:rsidRPr="001C00A7">
        <w:rPr>
          <w:rFonts w:ascii="Arial" w:hAnsi="Arial" w:cs="Arial"/>
          <w:i/>
          <w:iCs/>
          <w:sz w:val="23"/>
          <w:szCs w:val="23"/>
        </w:rPr>
        <w:t xml:space="preserve"> de la </w:t>
      </w:r>
      <w:proofErr w:type="spellStart"/>
      <w:r w:rsidRPr="001C00A7">
        <w:rPr>
          <w:rFonts w:ascii="Arial" w:hAnsi="Arial" w:cs="Arial"/>
          <w:i/>
          <w:iCs/>
          <w:sz w:val="23"/>
          <w:szCs w:val="23"/>
        </w:rPr>
        <w:t>reunión</w:t>
      </w:r>
      <w:proofErr w:type="spellEnd"/>
      <w:r w:rsidRPr="001C00A7">
        <w:rPr>
          <w:rFonts w:ascii="Arial" w:hAnsi="Arial" w:cs="Arial"/>
          <w:i/>
          <w:iCs/>
          <w:sz w:val="23"/>
          <w:szCs w:val="23"/>
        </w:rPr>
        <w:t xml:space="preserve"> sostenida el 1 de diciembre 2022 con funcionarios del ministerio en sus oficinas, esta </w:t>
      </w:r>
      <w:proofErr w:type="spellStart"/>
      <w:r w:rsidRPr="001C00A7">
        <w:rPr>
          <w:rFonts w:ascii="Arial" w:hAnsi="Arial" w:cs="Arial"/>
          <w:i/>
          <w:iCs/>
          <w:sz w:val="23"/>
          <w:szCs w:val="23"/>
        </w:rPr>
        <w:t>interventoría</w:t>
      </w:r>
      <w:proofErr w:type="spellEnd"/>
      <w:r w:rsidRPr="001C00A7">
        <w:rPr>
          <w:rFonts w:ascii="Arial" w:hAnsi="Arial" w:cs="Arial"/>
          <w:i/>
          <w:iCs/>
          <w:sz w:val="23"/>
          <w:szCs w:val="23"/>
        </w:rPr>
        <w:t xml:space="preserve"> adelanto un </w:t>
      </w:r>
      <w:proofErr w:type="spellStart"/>
      <w:r w:rsidRPr="001C00A7">
        <w:rPr>
          <w:rFonts w:ascii="Arial" w:hAnsi="Arial" w:cs="Arial"/>
          <w:i/>
          <w:iCs/>
          <w:sz w:val="23"/>
          <w:szCs w:val="23"/>
        </w:rPr>
        <w:t>comite</w:t>
      </w:r>
      <w:proofErr w:type="spellEnd"/>
      <w:r w:rsidRPr="001C00A7">
        <w:rPr>
          <w:rFonts w:ascii="Arial" w:hAnsi="Arial" w:cs="Arial"/>
          <w:i/>
          <w:iCs/>
          <w:sz w:val="23"/>
          <w:szCs w:val="23"/>
        </w:rPr>
        <w:t xml:space="preserve">́ en oficinas del administrador el </w:t>
      </w:r>
      <w:proofErr w:type="spellStart"/>
      <w:r w:rsidRPr="001C00A7">
        <w:rPr>
          <w:rFonts w:ascii="Arial" w:hAnsi="Arial" w:cs="Arial"/>
          <w:i/>
          <w:iCs/>
          <w:sz w:val="23"/>
          <w:szCs w:val="23"/>
        </w:rPr>
        <w:t>día</w:t>
      </w:r>
      <w:proofErr w:type="spellEnd"/>
      <w:r w:rsidRPr="001C00A7">
        <w:rPr>
          <w:rFonts w:ascii="Arial" w:hAnsi="Arial" w:cs="Arial"/>
          <w:i/>
          <w:iCs/>
          <w:sz w:val="23"/>
          <w:szCs w:val="23"/>
        </w:rPr>
        <w:t xml:space="preserve"> 13 de diciembre 2022 con </w:t>
      </w:r>
      <w:proofErr w:type="spellStart"/>
      <w:r w:rsidRPr="001C00A7">
        <w:rPr>
          <w:rFonts w:ascii="Arial" w:hAnsi="Arial" w:cs="Arial"/>
          <w:i/>
          <w:iCs/>
          <w:sz w:val="23"/>
          <w:szCs w:val="23"/>
        </w:rPr>
        <w:t>el</w:t>
      </w:r>
      <w:proofErr w:type="spellEnd"/>
      <w:r w:rsidRPr="001C00A7">
        <w:rPr>
          <w:rFonts w:ascii="Arial" w:hAnsi="Arial" w:cs="Arial"/>
          <w:i/>
          <w:iCs/>
          <w:sz w:val="23"/>
          <w:szCs w:val="23"/>
        </w:rPr>
        <w:t xml:space="preserve"> </w:t>
      </w:r>
      <w:proofErr w:type="spellStart"/>
      <w:r w:rsidRPr="001C00A7">
        <w:rPr>
          <w:rFonts w:ascii="Arial" w:hAnsi="Arial" w:cs="Arial"/>
          <w:i/>
          <w:iCs/>
          <w:sz w:val="23"/>
          <w:szCs w:val="23"/>
        </w:rPr>
        <w:t>ánimo</w:t>
      </w:r>
      <w:proofErr w:type="spellEnd"/>
      <w:r w:rsidRPr="001C00A7">
        <w:rPr>
          <w:rFonts w:ascii="Arial" w:hAnsi="Arial" w:cs="Arial"/>
          <w:i/>
          <w:iCs/>
          <w:sz w:val="23"/>
          <w:szCs w:val="23"/>
        </w:rPr>
        <w:t xml:space="preserve"> de informar lo tratado en </w:t>
      </w:r>
      <w:proofErr w:type="spellStart"/>
      <w:r w:rsidRPr="001C00A7">
        <w:rPr>
          <w:rFonts w:ascii="Arial" w:hAnsi="Arial" w:cs="Arial"/>
          <w:i/>
          <w:iCs/>
          <w:sz w:val="23"/>
          <w:szCs w:val="23"/>
        </w:rPr>
        <w:t>Bogota</w:t>
      </w:r>
      <w:proofErr w:type="spellEnd"/>
      <w:r w:rsidRPr="001C00A7">
        <w:rPr>
          <w:rFonts w:ascii="Arial" w:hAnsi="Arial" w:cs="Arial"/>
          <w:i/>
          <w:iCs/>
          <w:sz w:val="23"/>
          <w:szCs w:val="23"/>
        </w:rPr>
        <w:t>́ y exponer los distintos conceptos.</w:t>
      </w:r>
    </w:p>
    <w:p w14:paraId="1A2B0D8C" w14:textId="77777777" w:rsidR="001C00A7" w:rsidRDefault="001C00A7" w:rsidP="001C00A7">
      <w:pPr>
        <w:spacing w:after="0" w:line="240" w:lineRule="auto"/>
        <w:ind w:left="567"/>
        <w:jc w:val="both"/>
        <w:rPr>
          <w:rFonts w:ascii="Arial" w:hAnsi="Arial" w:cs="Arial"/>
          <w:i/>
          <w:iCs/>
          <w:sz w:val="23"/>
          <w:szCs w:val="23"/>
        </w:rPr>
      </w:pPr>
    </w:p>
    <w:p w14:paraId="5B9629D5" w14:textId="77777777" w:rsidR="001C00A7" w:rsidRDefault="001C00A7" w:rsidP="001C00A7">
      <w:pPr>
        <w:spacing w:after="0" w:line="240" w:lineRule="auto"/>
        <w:ind w:left="567"/>
        <w:jc w:val="both"/>
        <w:rPr>
          <w:rFonts w:ascii="Arial" w:hAnsi="Arial" w:cs="Arial"/>
          <w:i/>
          <w:iCs/>
          <w:sz w:val="23"/>
          <w:szCs w:val="23"/>
        </w:rPr>
      </w:pPr>
      <w:proofErr w:type="spellStart"/>
      <w:r w:rsidRPr="001C00A7">
        <w:rPr>
          <w:rFonts w:ascii="Arial" w:hAnsi="Arial" w:cs="Arial"/>
          <w:i/>
          <w:iCs/>
          <w:sz w:val="23"/>
          <w:szCs w:val="23"/>
        </w:rPr>
        <w:t>Después</w:t>
      </w:r>
      <w:proofErr w:type="spellEnd"/>
      <w:r w:rsidRPr="001C00A7">
        <w:rPr>
          <w:rFonts w:ascii="Arial" w:hAnsi="Arial" w:cs="Arial"/>
          <w:i/>
          <w:iCs/>
          <w:sz w:val="23"/>
          <w:szCs w:val="23"/>
        </w:rPr>
        <w:t xml:space="preserve"> de analizada toda la </w:t>
      </w:r>
      <w:proofErr w:type="spellStart"/>
      <w:r w:rsidRPr="001C00A7">
        <w:rPr>
          <w:rFonts w:ascii="Arial" w:hAnsi="Arial" w:cs="Arial"/>
          <w:i/>
          <w:iCs/>
          <w:sz w:val="23"/>
          <w:szCs w:val="23"/>
        </w:rPr>
        <w:t>información</w:t>
      </w:r>
      <w:proofErr w:type="spellEnd"/>
      <w:r w:rsidRPr="001C00A7">
        <w:rPr>
          <w:rFonts w:ascii="Arial" w:hAnsi="Arial" w:cs="Arial"/>
          <w:i/>
          <w:iCs/>
          <w:sz w:val="23"/>
          <w:szCs w:val="23"/>
        </w:rPr>
        <w:t xml:space="preserve"> y entendiendo que el administrador ha</w:t>
      </w:r>
      <w:r w:rsidRPr="001C00A7">
        <w:rPr>
          <w:rFonts w:ascii="Arial" w:hAnsi="Arial" w:cs="Arial"/>
          <w:i/>
          <w:iCs/>
          <w:sz w:val="23"/>
          <w:szCs w:val="23"/>
        </w:rPr>
        <w:br/>
        <w:t xml:space="preserve">manifestado la falta de claridad en cuanto las certificaciones emitidas por el municipio de Puerto Concordia esta </w:t>
      </w:r>
      <w:proofErr w:type="spellStart"/>
      <w:r w:rsidRPr="001C00A7">
        <w:rPr>
          <w:rFonts w:ascii="Arial" w:hAnsi="Arial" w:cs="Arial"/>
          <w:i/>
          <w:iCs/>
          <w:sz w:val="23"/>
          <w:szCs w:val="23"/>
        </w:rPr>
        <w:t>interventoría</w:t>
      </w:r>
      <w:proofErr w:type="spellEnd"/>
      <w:r w:rsidRPr="001C00A7">
        <w:rPr>
          <w:rFonts w:ascii="Arial" w:hAnsi="Arial" w:cs="Arial"/>
          <w:i/>
          <w:iCs/>
          <w:sz w:val="23"/>
          <w:szCs w:val="23"/>
        </w:rPr>
        <w:t xml:space="preserve"> tomo la </w:t>
      </w:r>
      <w:proofErr w:type="spellStart"/>
      <w:r w:rsidRPr="001C00A7">
        <w:rPr>
          <w:rFonts w:ascii="Arial" w:hAnsi="Arial" w:cs="Arial"/>
          <w:i/>
          <w:iCs/>
          <w:sz w:val="23"/>
          <w:szCs w:val="23"/>
        </w:rPr>
        <w:t>decisión</w:t>
      </w:r>
      <w:proofErr w:type="spellEnd"/>
      <w:r w:rsidRPr="001C00A7">
        <w:rPr>
          <w:rFonts w:ascii="Arial" w:hAnsi="Arial" w:cs="Arial"/>
          <w:i/>
          <w:iCs/>
          <w:sz w:val="23"/>
          <w:szCs w:val="23"/>
        </w:rPr>
        <w:t xml:space="preserve"> de requerir al ente territorial para que este en pleno de sus facultades hiciese claridad en cuanto a los certificados emitidos. </w:t>
      </w:r>
    </w:p>
    <w:p w14:paraId="7BBAB15F" w14:textId="77777777" w:rsidR="001C00A7" w:rsidRDefault="001C00A7" w:rsidP="001C00A7">
      <w:pPr>
        <w:spacing w:after="0" w:line="240" w:lineRule="auto"/>
        <w:ind w:left="567"/>
        <w:jc w:val="both"/>
        <w:rPr>
          <w:rFonts w:ascii="Arial" w:hAnsi="Arial" w:cs="Arial"/>
          <w:i/>
          <w:iCs/>
          <w:sz w:val="23"/>
          <w:szCs w:val="23"/>
        </w:rPr>
      </w:pPr>
    </w:p>
    <w:p w14:paraId="00F06D97" w14:textId="77777777" w:rsidR="001C00A7" w:rsidRDefault="001C00A7" w:rsidP="001C00A7">
      <w:pPr>
        <w:spacing w:after="0" w:line="240" w:lineRule="auto"/>
        <w:ind w:left="567"/>
        <w:jc w:val="both"/>
        <w:rPr>
          <w:rFonts w:ascii="Arial" w:hAnsi="Arial" w:cs="Arial"/>
          <w:i/>
          <w:iCs/>
          <w:sz w:val="23"/>
          <w:szCs w:val="23"/>
        </w:rPr>
      </w:pPr>
      <w:r w:rsidRPr="001C00A7">
        <w:rPr>
          <w:rFonts w:ascii="Arial" w:hAnsi="Arial" w:cs="Arial"/>
          <w:i/>
          <w:iCs/>
          <w:sz w:val="23"/>
          <w:szCs w:val="23"/>
        </w:rPr>
        <w:t xml:space="preserve">(...) </w:t>
      </w:r>
    </w:p>
    <w:p w14:paraId="3CB90299" w14:textId="77777777" w:rsidR="00D8089A" w:rsidRDefault="001C00A7" w:rsidP="00D8089A">
      <w:pPr>
        <w:spacing w:after="0" w:line="240" w:lineRule="auto"/>
        <w:ind w:left="567"/>
        <w:jc w:val="both"/>
        <w:rPr>
          <w:rFonts w:ascii="Arial" w:hAnsi="Arial" w:cs="Arial"/>
          <w:i/>
          <w:iCs/>
          <w:sz w:val="23"/>
          <w:szCs w:val="23"/>
        </w:rPr>
      </w:pPr>
      <w:r w:rsidRPr="001C00A7">
        <w:rPr>
          <w:rFonts w:ascii="Arial" w:hAnsi="Arial" w:cs="Arial"/>
          <w:i/>
          <w:iCs/>
          <w:sz w:val="23"/>
          <w:szCs w:val="23"/>
        </w:rPr>
        <w:t xml:space="preserve">Dado lo anterior esta </w:t>
      </w:r>
      <w:proofErr w:type="spellStart"/>
      <w:r w:rsidRPr="001C00A7">
        <w:rPr>
          <w:rFonts w:ascii="Arial" w:hAnsi="Arial" w:cs="Arial"/>
          <w:i/>
          <w:iCs/>
          <w:sz w:val="23"/>
          <w:szCs w:val="23"/>
        </w:rPr>
        <w:t>interventoría</w:t>
      </w:r>
      <w:proofErr w:type="spellEnd"/>
      <w:r w:rsidRPr="001C00A7">
        <w:rPr>
          <w:rFonts w:ascii="Arial" w:hAnsi="Arial" w:cs="Arial"/>
          <w:i/>
          <w:iCs/>
          <w:sz w:val="23"/>
          <w:szCs w:val="23"/>
        </w:rPr>
        <w:t xml:space="preserve"> ratifica su concepto de VIABILIDAD para el proyecto FAER 663-2019 y en consecuencia no otorga el aval para la </w:t>
      </w:r>
      <w:proofErr w:type="spellStart"/>
      <w:r w:rsidRPr="001C00A7">
        <w:rPr>
          <w:rFonts w:ascii="Arial" w:hAnsi="Arial" w:cs="Arial"/>
          <w:i/>
          <w:iCs/>
          <w:sz w:val="23"/>
          <w:szCs w:val="23"/>
        </w:rPr>
        <w:t>terminación</w:t>
      </w:r>
      <w:proofErr w:type="spellEnd"/>
      <w:r w:rsidRPr="001C00A7">
        <w:rPr>
          <w:rFonts w:ascii="Arial" w:hAnsi="Arial" w:cs="Arial"/>
          <w:i/>
          <w:iCs/>
          <w:sz w:val="23"/>
          <w:szCs w:val="23"/>
        </w:rPr>
        <w:t xml:space="preserve"> anticipada del mismo.” </w:t>
      </w:r>
    </w:p>
    <w:p w14:paraId="050D2452" w14:textId="77777777" w:rsidR="00D8089A" w:rsidRDefault="00D8089A" w:rsidP="00D8089A">
      <w:pPr>
        <w:spacing w:after="0" w:line="240" w:lineRule="auto"/>
        <w:ind w:left="567"/>
        <w:jc w:val="both"/>
        <w:rPr>
          <w:rFonts w:ascii="Arial" w:hAnsi="Arial" w:cs="Arial"/>
          <w:i/>
          <w:iCs/>
          <w:sz w:val="23"/>
          <w:szCs w:val="23"/>
        </w:rPr>
      </w:pPr>
    </w:p>
    <w:p w14:paraId="316B8F47" w14:textId="77777777" w:rsidR="00D8089A" w:rsidRDefault="00D8089A" w:rsidP="00D8089A">
      <w:pPr>
        <w:spacing w:after="0" w:line="240" w:lineRule="auto"/>
        <w:ind w:left="567"/>
        <w:jc w:val="both"/>
        <w:rPr>
          <w:rFonts w:ascii="Arial" w:hAnsi="Arial" w:cs="Arial"/>
          <w:b/>
          <w:bCs/>
          <w:i/>
          <w:iCs/>
          <w:sz w:val="23"/>
          <w:szCs w:val="23"/>
        </w:rPr>
      </w:pPr>
      <w:r w:rsidRPr="00D8089A">
        <w:rPr>
          <w:rFonts w:ascii="Arial" w:hAnsi="Arial" w:cs="Arial"/>
          <w:b/>
          <w:bCs/>
          <w:i/>
          <w:iCs/>
          <w:sz w:val="23"/>
          <w:szCs w:val="23"/>
        </w:rPr>
        <w:t xml:space="preserve">3. CONCEPTO ELECTROHUILA </w:t>
      </w:r>
    </w:p>
    <w:p w14:paraId="572D7DEB" w14:textId="77777777" w:rsidR="00D8089A" w:rsidRDefault="00D8089A" w:rsidP="00D8089A">
      <w:pPr>
        <w:spacing w:after="0" w:line="240" w:lineRule="auto"/>
        <w:ind w:left="567"/>
        <w:jc w:val="both"/>
        <w:rPr>
          <w:rFonts w:ascii="Arial" w:hAnsi="Arial" w:cs="Arial"/>
          <w:b/>
          <w:bCs/>
          <w:i/>
          <w:iCs/>
          <w:sz w:val="23"/>
          <w:szCs w:val="23"/>
        </w:rPr>
      </w:pPr>
    </w:p>
    <w:p w14:paraId="766A6D36" w14:textId="77777777" w:rsidR="00D8089A" w:rsidRDefault="00D8089A" w:rsidP="00D8089A">
      <w:pPr>
        <w:spacing w:after="0" w:line="240" w:lineRule="auto"/>
        <w:ind w:left="567"/>
        <w:jc w:val="both"/>
        <w:rPr>
          <w:rFonts w:ascii="Arial" w:hAnsi="Arial" w:cs="Arial"/>
          <w:i/>
          <w:iCs/>
          <w:sz w:val="23"/>
          <w:szCs w:val="23"/>
        </w:rPr>
      </w:pPr>
      <w:r w:rsidRPr="00D8089A">
        <w:rPr>
          <w:rFonts w:ascii="Arial" w:hAnsi="Arial" w:cs="Arial"/>
          <w:i/>
          <w:iCs/>
          <w:sz w:val="23"/>
          <w:szCs w:val="23"/>
        </w:rPr>
        <w:t xml:space="preserve">Con base en lo que se ha comentado en la presente </w:t>
      </w:r>
      <w:proofErr w:type="spellStart"/>
      <w:r w:rsidRPr="00D8089A">
        <w:rPr>
          <w:rFonts w:ascii="Arial" w:hAnsi="Arial" w:cs="Arial"/>
          <w:i/>
          <w:iCs/>
          <w:sz w:val="23"/>
          <w:szCs w:val="23"/>
        </w:rPr>
        <w:t>comunicación</w:t>
      </w:r>
      <w:proofErr w:type="spellEnd"/>
      <w:r w:rsidRPr="00D8089A">
        <w:rPr>
          <w:rFonts w:ascii="Arial" w:hAnsi="Arial" w:cs="Arial"/>
          <w:i/>
          <w:iCs/>
          <w:sz w:val="23"/>
          <w:szCs w:val="23"/>
        </w:rPr>
        <w:t xml:space="preserve"> y teniendo en cuenta que, el documento que soporta legalmente los niveles de riesgo del Municipio de Puerto Concordia es el Esquema de Ordenamiento Territorial, el cual como se dijo </w:t>
      </w:r>
      <w:proofErr w:type="spellStart"/>
      <w:r w:rsidRPr="00D8089A">
        <w:rPr>
          <w:rFonts w:ascii="Arial" w:hAnsi="Arial" w:cs="Arial"/>
          <w:i/>
          <w:iCs/>
          <w:sz w:val="23"/>
          <w:szCs w:val="23"/>
        </w:rPr>
        <w:t>líneas</w:t>
      </w:r>
      <w:proofErr w:type="spellEnd"/>
      <w:r w:rsidRPr="00D8089A">
        <w:rPr>
          <w:rFonts w:ascii="Arial" w:hAnsi="Arial" w:cs="Arial"/>
          <w:i/>
          <w:iCs/>
          <w:sz w:val="23"/>
          <w:szCs w:val="23"/>
        </w:rPr>
        <w:t xml:space="preserve"> arriba, arrojó como resultado luego de la </w:t>
      </w:r>
      <w:proofErr w:type="spellStart"/>
      <w:r w:rsidRPr="00D8089A">
        <w:rPr>
          <w:rFonts w:ascii="Arial" w:hAnsi="Arial" w:cs="Arial"/>
          <w:i/>
          <w:iCs/>
          <w:sz w:val="23"/>
          <w:szCs w:val="23"/>
        </w:rPr>
        <w:t>superposición</w:t>
      </w:r>
      <w:proofErr w:type="spellEnd"/>
      <w:r w:rsidRPr="00D8089A">
        <w:rPr>
          <w:rFonts w:ascii="Arial" w:hAnsi="Arial" w:cs="Arial"/>
          <w:i/>
          <w:iCs/>
          <w:sz w:val="23"/>
          <w:szCs w:val="23"/>
        </w:rPr>
        <w:t xml:space="preserve"> de coordenadas de los usuarios al mapa 25 del EOT, que 136 usuarios se encuentran en amenaza ALTA por </w:t>
      </w:r>
      <w:proofErr w:type="spellStart"/>
      <w:r w:rsidRPr="00D8089A">
        <w:rPr>
          <w:rFonts w:ascii="Arial" w:hAnsi="Arial" w:cs="Arial"/>
          <w:i/>
          <w:iCs/>
          <w:sz w:val="23"/>
          <w:szCs w:val="23"/>
        </w:rPr>
        <w:t>inundación</w:t>
      </w:r>
      <w:proofErr w:type="spellEnd"/>
      <w:r w:rsidRPr="00D8089A">
        <w:rPr>
          <w:rFonts w:ascii="Arial" w:hAnsi="Arial" w:cs="Arial"/>
          <w:i/>
          <w:iCs/>
          <w:sz w:val="23"/>
          <w:szCs w:val="23"/>
        </w:rPr>
        <w:t xml:space="preserve"> lo que representa el 63% del total de beneficiarios del proyecto, </w:t>
      </w:r>
      <w:proofErr w:type="spellStart"/>
      <w:r w:rsidRPr="00D8089A">
        <w:rPr>
          <w:rFonts w:ascii="Arial" w:hAnsi="Arial" w:cs="Arial"/>
          <w:i/>
          <w:iCs/>
          <w:sz w:val="23"/>
          <w:szCs w:val="23"/>
        </w:rPr>
        <w:t>Electrohuila</w:t>
      </w:r>
      <w:proofErr w:type="spellEnd"/>
      <w:r w:rsidRPr="00D8089A">
        <w:rPr>
          <w:rFonts w:ascii="Arial" w:hAnsi="Arial" w:cs="Arial"/>
          <w:i/>
          <w:iCs/>
          <w:sz w:val="23"/>
          <w:szCs w:val="23"/>
        </w:rPr>
        <w:t xml:space="preserve"> como ejecutor y en virtud de toda la </w:t>
      </w:r>
      <w:proofErr w:type="spellStart"/>
      <w:r w:rsidRPr="00D8089A">
        <w:rPr>
          <w:rFonts w:ascii="Arial" w:hAnsi="Arial" w:cs="Arial"/>
          <w:i/>
          <w:iCs/>
          <w:sz w:val="23"/>
          <w:szCs w:val="23"/>
        </w:rPr>
        <w:t>información</w:t>
      </w:r>
      <w:proofErr w:type="spellEnd"/>
      <w:r w:rsidRPr="00D8089A">
        <w:rPr>
          <w:rFonts w:ascii="Arial" w:hAnsi="Arial" w:cs="Arial"/>
          <w:i/>
          <w:iCs/>
          <w:sz w:val="23"/>
          <w:szCs w:val="23"/>
        </w:rPr>
        <w:t xml:space="preserve"> legal recopilada considera que no es viable </w:t>
      </w:r>
      <w:proofErr w:type="spellStart"/>
      <w:r w:rsidRPr="00D8089A">
        <w:rPr>
          <w:rFonts w:ascii="Arial" w:hAnsi="Arial" w:cs="Arial"/>
          <w:i/>
          <w:iCs/>
          <w:sz w:val="23"/>
          <w:szCs w:val="23"/>
        </w:rPr>
        <w:t>jurídicamente</w:t>
      </w:r>
      <w:proofErr w:type="spellEnd"/>
      <w:r w:rsidRPr="00D8089A">
        <w:rPr>
          <w:rFonts w:ascii="Arial" w:hAnsi="Arial" w:cs="Arial"/>
          <w:i/>
          <w:iCs/>
          <w:sz w:val="23"/>
          <w:szCs w:val="23"/>
        </w:rPr>
        <w:t xml:space="preserve"> la </w:t>
      </w:r>
      <w:proofErr w:type="spellStart"/>
      <w:r w:rsidRPr="00D8089A">
        <w:rPr>
          <w:rFonts w:ascii="Arial" w:hAnsi="Arial" w:cs="Arial"/>
          <w:i/>
          <w:iCs/>
          <w:sz w:val="23"/>
          <w:szCs w:val="23"/>
        </w:rPr>
        <w:t>ejecución</w:t>
      </w:r>
      <w:proofErr w:type="spellEnd"/>
      <w:r w:rsidRPr="00D8089A">
        <w:rPr>
          <w:rFonts w:ascii="Arial" w:hAnsi="Arial" w:cs="Arial"/>
          <w:i/>
          <w:iCs/>
          <w:sz w:val="23"/>
          <w:szCs w:val="23"/>
        </w:rPr>
        <w:t xml:space="preserve"> del contrato FAER GGC 663-2019 en los </w:t>
      </w:r>
      <w:proofErr w:type="spellStart"/>
      <w:r w:rsidRPr="00D8089A">
        <w:rPr>
          <w:rFonts w:ascii="Arial" w:hAnsi="Arial" w:cs="Arial"/>
          <w:i/>
          <w:iCs/>
          <w:sz w:val="23"/>
          <w:szCs w:val="23"/>
        </w:rPr>
        <w:t>términos</w:t>
      </w:r>
      <w:proofErr w:type="spellEnd"/>
      <w:r w:rsidRPr="00D8089A">
        <w:rPr>
          <w:rFonts w:ascii="Arial" w:hAnsi="Arial" w:cs="Arial"/>
          <w:i/>
          <w:iCs/>
          <w:sz w:val="23"/>
          <w:szCs w:val="23"/>
        </w:rPr>
        <w:t xml:space="preserve"> en los que fue contratado, por consiguiente, es procedente realizar la </w:t>
      </w:r>
      <w:proofErr w:type="spellStart"/>
      <w:r w:rsidRPr="00D8089A">
        <w:rPr>
          <w:rFonts w:ascii="Arial" w:hAnsi="Arial" w:cs="Arial"/>
          <w:i/>
          <w:iCs/>
          <w:sz w:val="23"/>
          <w:szCs w:val="23"/>
        </w:rPr>
        <w:t>terminación</w:t>
      </w:r>
      <w:proofErr w:type="spellEnd"/>
      <w:r w:rsidRPr="00D8089A">
        <w:rPr>
          <w:rFonts w:ascii="Arial" w:hAnsi="Arial" w:cs="Arial"/>
          <w:i/>
          <w:iCs/>
          <w:sz w:val="23"/>
          <w:szCs w:val="23"/>
        </w:rPr>
        <w:t xml:space="preserve"> bilateral del contrato. Es necesario resaltar que, respecto a los pronunciamientos efectuados por la </w:t>
      </w:r>
      <w:proofErr w:type="spellStart"/>
      <w:r w:rsidRPr="00D8089A">
        <w:rPr>
          <w:rFonts w:ascii="Arial" w:hAnsi="Arial" w:cs="Arial"/>
          <w:i/>
          <w:iCs/>
          <w:sz w:val="23"/>
          <w:szCs w:val="23"/>
        </w:rPr>
        <w:t>interventoría</w:t>
      </w:r>
      <w:proofErr w:type="spellEnd"/>
      <w:r w:rsidRPr="00D8089A">
        <w:rPr>
          <w:rFonts w:ascii="Arial" w:hAnsi="Arial" w:cs="Arial"/>
          <w:i/>
          <w:iCs/>
          <w:sz w:val="23"/>
          <w:szCs w:val="23"/>
        </w:rPr>
        <w:t xml:space="preserve">, ELECTROHUILA </w:t>
      </w:r>
      <w:proofErr w:type="spellStart"/>
      <w:r w:rsidRPr="00D8089A">
        <w:rPr>
          <w:rFonts w:ascii="Arial" w:hAnsi="Arial" w:cs="Arial"/>
          <w:i/>
          <w:iCs/>
          <w:sz w:val="23"/>
          <w:szCs w:val="23"/>
        </w:rPr>
        <w:t>procedera</w:t>
      </w:r>
      <w:proofErr w:type="spellEnd"/>
      <w:r w:rsidRPr="00D8089A">
        <w:rPr>
          <w:rFonts w:ascii="Arial" w:hAnsi="Arial" w:cs="Arial"/>
          <w:i/>
          <w:iCs/>
          <w:sz w:val="23"/>
          <w:szCs w:val="23"/>
        </w:rPr>
        <w:t xml:space="preserve">́ a realizar los respectivos tramites de </w:t>
      </w:r>
      <w:proofErr w:type="spellStart"/>
      <w:r w:rsidRPr="00D8089A">
        <w:rPr>
          <w:rFonts w:ascii="Arial" w:hAnsi="Arial" w:cs="Arial"/>
          <w:i/>
          <w:iCs/>
          <w:sz w:val="23"/>
          <w:szCs w:val="23"/>
        </w:rPr>
        <w:t>terminación</w:t>
      </w:r>
      <w:proofErr w:type="spellEnd"/>
      <w:r w:rsidRPr="00D8089A">
        <w:rPr>
          <w:rFonts w:ascii="Arial" w:hAnsi="Arial" w:cs="Arial"/>
          <w:i/>
          <w:iCs/>
          <w:sz w:val="23"/>
          <w:szCs w:val="23"/>
        </w:rPr>
        <w:t xml:space="preserve"> y </w:t>
      </w:r>
      <w:proofErr w:type="spellStart"/>
      <w:r w:rsidRPr="00D8089A">
        <w:rPr>
          <w:rFonts w:ascii="Arial" w:hAnsi="Arial" w:cs="Arial"/>
          <w:i/>
          <w:iCs/>
          <w:sz w:val="23"/>
          <w:szCs w:val="23"/>
        </w:rPr>
        <w:t>liquidación</w:t>
      </w:r>
      <w:proofErr w:type="spellEnd"/>
      <w:r w:rsidRPr="00D8089A">
        <w:rPr>
          <w:rFonts w:ascii="Arial" w:hAnsi="Arial" w:cs="Arial"/>
          <w:i/>
          <w:iCs/>
          <w:sz w:val="23"/>
          <w:szCs w:val="23"/>
        </w:rPr>
        <w:t xml:space="preserve"> del contrato de </w:t>
      </w:r>
      <w:proofErr w:type="spellStart"/>
      <w:r w:rsidRPr="00D8089A">
        <w:rPr>
          <w:rFonts w:ascii="Arial" w:hAnsi="Arial" w:cs="Arial"/>
          <w:i/>
          <w:iCs/>
          <w:sz w:val="23"/>
          <w:szCs w:val="23"/>
        </w:rPr>
        <w:t>interventoría</w:t>
      </w:r>
      <w:proofErr w:type="spellEnd"/>
      <w:r w:rsidRPr="00D8089A">
        <w:rPr>
          <w:rFonts w:ascii="Arial" w:hAnsi="Arial" w:cs="Arial"/>
          <w:i/>
          <w:iCs/>
          <w:sz w:val="23"/>
          <w:szCs w:val="23"/>
        </w:rPr>
        <w:t xml:space="preserve"> y se </w:t>
      </w:r>
      <w:proofErr w:type="spellStart"/>
      <w:r w:rsidRPr="00D8089A">
        <w:rPr>
          <w:rFonts w:ascii="Arial" w:hAnsi="Arial" w:cs="Arial"/>
          <w:i/>
          <w:iCs/>
          <w:sz w:val="23"/>
          <w:szCs w:val="23"/>
        </w:rPr>
        <w:t>ejecutarán</w:t>
      </w:r>
      <w:proofErr w:type="spellEnd"/>
      <w:r w:rsidRPr="00D8089A">
        <w:rPr>
          <w:rFonts w:ascii="Arial" w:hAnsi="Arial" w:cs="Arial"/>
          <w:i/>
          <w:iCs/>
          <w:sz w:val="23"/>
          <w:szCs w:val="23"/>
        </w:rPr>
        <w:t xml:space="preserve"> las acciones pertinentes teniendo en cuenta el manual de </w:t>
      </w:r>
      <w:proofErr w:type="spellStart"/>
      <w:r w:rsidRPr="00D8089A">
        <w:rPr>
          <w:rFonts w:ascii="Arial" w:hAnsi="Arial" w:cs="Arial"/>
          <w:i/>
          <w:iCs/>
          <w:sz w:val="23"/>
          <w:szCs w:val="23"/>
        </w:rPr>
        <w:t>contratación</w:t>
      </w:r>
      <w:proofErr w:type="spellEnd"/>
      <w:r w:rsidRPr="00D8089A">
        <w:rPr>
          <w:rFonts w:ascii="Arial" w:hAnsi="Arial" w:cs="Arial"/>
          <w:i/>
          <w:iCs/>
          <w:sz w:val="23"/>
          <w:szCs w:val="23"/>
        </w:rPr>
        <w:t xml:space="preserve"> y </w:t>
      </w:r>
      <w:proofErr w:type="spellStart"/>
      <w:r w:rsidRPr="00D8089A">
        <w:rPr>
          <w:rFonts w:ascii="Arial" w:hAnsi="Arial" w:cs="Arial"/>
          <w:i/>
          <w:iCs/>
          <w:sz w:val="23"/>
          <w:szCs w:val="23"/>
        </w:rPr>
        <w:t>supervisión</w:t>
      </w:r>
      <w:proofErr w:type="spellEnd"/>
      <w:r w:rsidRPr="00D8089A">
        <w:rPr>
          <w:rFonts w:ascii="Arial" w:hAnsi="Arial" w:cs="Arial"/>
          <w:i/>
          <w:iCs/>
          <w:sz w:val="23"/>
          <w:szCs w:val="23"/>
        </w:rPr>
        <w:t xml:space="preserve">, los cuales se encuentran enmarcados dentro del </w:t>
      </w:r>
      <w:proofErr w:type="spellStart"/>
      <w:r w:rsidRPr="00D8089A">
        <w:rPr>
          <w:rFonts w:ascii="Arial" w:hAnsi="Arial" w:cs="Arial"/>
          <w:i/>
          <w:iCs/>
          <w:sz w:val="23"/>
          <w:szCs w:val="23"/>
        </w:rPr>
        <w:t>régimen</w:t>
      </w:r>
      <w:proofErr w:type="spellEnd"/>
      <w:r w:rsidRPr="00D8089A">
        <w:rPr>
          <w:rFonts w:ascii="Arial" w:hAnsi="Arial" w:cs="Arial"/>
          <w:i/>
          <w:iCs/>
          <w:sz w:val="23"/>
          <w:szCs w:val="23"/>
        </w:rPr>
        <w:t xml:space="preserve"> aplicable al derecho privado. </w:t>
      </w:r>
    </w:p>
    <w:p w14:paraId="6FF534BB" w14:textId="77777777" w:rsidR="00D8089A" w:rsidRDefault="00D8089A" w:rsidP="00D8089A">
      <w:pPr>
        <w:spacing w:after="0" w:line="240" w:lineRule="auto"/>
        <w:ind w:left="567"/>
        <w:jc w:val="both"/>
        <w:rPr>
          <w:rFonts w:ascii="Arial" w:hAnsi="Arial" w:cs="Arial"/>
          <w:i/>
          <w:iCs/>
          <w:sz w:val="23"/>
          <w:szCs w:val="23"/>
        </w:rPr>
      </w:pPr>
    </w:p>
    <w:p w14:paraId="3D304C86" w14:textId="77777777" w:rsidR="00D8089A" w:rsidRDefault="00D8089A" w:rsidP="00D8089A">
      <w:pPr>
        <w:spacing w:after="0" w:line="240" w:lineRule="auto"/>
        <w:ind w:left="567"/>
        <w:jc w:val="both"/>
        <w:rPr>
          <w:rFonts w:ascii="Arial" w:hAnsi="Arial" w:cs="Arial"/>
          <w:i/>
          <w:iCs/>
          <w:sz w:val="23"/>
          <w:szCs w:val="23"/>
        </w:rPr>
      </w:pPr>
      <w:r w:rsidRPr="00D8089A">
        <w:rPr>
          <w:rFonts w:ascii="Arial" w:hAnsi="Arial" w:cs="Arial"/>
          <w:i/>
          <w:iCs/>
          <w:sz w:val="23"/>
          <w:szCs w:val="23"/>
        </w:rPr>
        <w:t xml:space="preserve">Que la </w:t>
      </w:r>
      <w:proofErr w:type="spellStart"/>
      <w:r w:rsidRPr="00D8089A">
        <w:rPr>
          <w:rFonts w:ascii="Arial" w:hAnsi="Arial" w:cs="Arial"/>
          <w:i/>
          <w:iCs/>
          <w:sz w:val="23"/>
          <w:szCs w:val="23"/>
        </w:rPr>
        <w:t>verificación</w:t>
      </w:r>
      <w:proofErr w:type="spellEnd"/>
      <w:r w:rsidRPr="00D8089A">
        <w:rPr>
          <w:rFonts w:ascii="Arial" w:hAnsi="Arial" w:cs="Arial"/>
          <w:i/>
          <w:iCs/>
          <w:sz w:val="23"/>
          <w:szCs w:val="23"/>
        </w:rPr>
        <w:t xml:space="preserve"> realizada </w:t>
      </w:r>
      <w:proofErr w:type="spellStart"/>
      <w:r w:rsidRPr="00D8089A">
        <w:rPr>
          <w:rFonts w:ascii="Arial" w:hAnsi="Arial" w:cs="Arial"/>
          <w:i/>
          <w:iCs/>
          <w:sz w:val="23"/>
          <w:szCs w:val="23"/>
        </w:rPr>
        <w:t>obedecio</w:t>
      </w:r>
      <w:proofErr w:type="spellEnd"/>
      <w:r w:rsidRPr="00D8089A">
        <w:rPr>
          <w:rFonts w:ascii="Arial" w:hAnsi="Arial" w:cs="Arial"/>
          <w:i/>
          <w:iCs/>
          <w:sz w:val="23"/>
          <w:szCs w:val="23"/>
        </w:rPr>
        <w:t xml:space="preserve">́ al cumplimiento de la </w:t>
      </w:r>
      <w:proofErr w:type="spellStart"/>
      <w:r w:rsidRPr="00D8089A">
        <w:rPr>
          <w:rFonts w:ascii="Arial" w:hAnsi="Arial" w:cs="Arial"/>
          <w:i/>
          <w:iCs/>
          <w:sz w:val="23"/>
          <w:szCs w:val="23"/>
        </w:rPr>
        <w:t>obligación</w:t>
      </w:r>
      <w:proofErr w:type="spellEnd"/>
      <w:r w:rsidRPr="00D8089A">
        <w:rPr>
          <w:rFonts w:ascii="Arial" w:hAnsi="Arial" w:cs="Arial"/>
          <w:i/>
          <w:iCs/>
          <w:sz w:val="23"/>
          <w:szCs w:val="23"/>
        </w:rPr>
        <w:t xml:space="preserve"> 11 de la </w:t>
      </w:r>
      <w:proofErr w:type="spellStart"/>
      <w:r w:rsidRPr="00D8089A">
        <w:rPr>
          <w:rFonts w:ascii="Arial" w:hAnsi="Arial" w:cs="Arial"/>
          <w:i/>
          <w:iCs/>
          <w:sz w:val="23"/>
          <w:szCs w:val="23"/>
        </w:rPr>
        <w:t>cláusula</w:t>
      </w:r>
      <w:proofErr w:type="spellEnd"/>
      <w:r w:rsidRPr="00D8089A">
        <w:rPr>
          <w:rFonts w:ascii="Arial" w:hAnsi="Arial" w:cs="Arial"/>
          <w:i/>
          <w:iCs/>
          <w:sz w:val="23"/>
          <w:szCs w:val="23"/>
        </w:rPr>
        <w:t xml:space="preserve"> primera del contrato FAER 663 de 2019. Es decir que </w:t>
      </w:r>
      <w:proofErr w:type="spellStart"/>
      <w:r w:rsidRPr="00D8089A">
        <w:rPr>
          <w:rFonts w:ascii="Arial" w:hAnsi="Arial" w:cs="Arial"/>
          <w:i/>
          <w:iCs/>
          <w:sz w:val="23"/>
          <w:szCs w:val="23"/>
        </w:rPr>
        <w:t>Electrohuila</w:t>
      </w:r>
      <w:proofErr w:type="spellEnd"/>
      <w:r w:rsidRPr="00D8089A">
        <w:rPr>
          <w:rFonts w:ascii="Arial" w:hAnsi="Arial" w:cs="Arial"/>
          <w:i/>
          <w:iCs/>
          <w:sz w:val="23"/>
          <w:szCs w:val="23"/>
        </w:rPr>
        <w:t xml:space="preserve"> en cumplimiento de sus obligaciones contractuales verifica que el 63% de los beneficiarios del proyecto se encuentran en zona de alto riesgo, </w:t>
      </w:r>
      <w:proofErr w:type="spellStart"/>
      <w:r w:rsidRPr="00D8089A">
        <w:rPr>
          <w:rFonts w:ascii="Arial" w:hAnsi="Arial" w:cs="Arial"/>
          <w:i/>
          <w:iCs/>
          <w:sz w:val="23"/>
          <w:szCs w:val="23"/>
        </w:rPr>
        <w:t>situación</w:t>
      </w:r>
      <w:proofErr w:type="spellEnd"/>
      <w:r w:rsidRPr="00D8089A">
        <w:rPr>
          <w:rFonts w:ascii="Arial" w:hAnsi="Arial" w:cs="Arial"/>
          <w:i/>
          <w:iCs/>
          <w:sz w:val="23"/>
          <w:szCs w:val="23"/>
        </w:rPr>
        <w:t xml:space="preserve"> que solo pudo ser evidenciada con la </w:t>
      </w:r>
      <w:proofErr w:type="spellStart"/>
      <w:r w:rsidRPr="00D8089A">
        <w:rPr>
          <w:rFonts w:ascii="Arial" w:hAnsi="Arial" w:cs="Arial"/>
          <w:i/>
          <w:iCs/>
          <w:sz w:val="23"/>
          <w:szCs w:val="23"/>
        </w:rPr>
        <w:t>superposición</w:t>
      </w:r>
      <w:proofErr w:type="spellEnd"/>
      <w:r w:rsidRPr="00D8089A">
        <w:rPr>
          <w:rFonts w:ascii="Arial" w:hAnsi="Arial" w:cs="Arial"/>
          <w:i/>
          <w:iCs/>
          <w:sz w:val="23"/>
          <w:szCs w:val="23"/>
        </w:rPr>
        <w:t xml:space="preserve"> de coordenadas en el mapa 25 del EOT del Municipio de Puerto Concordia.” </w:t>
      </w:r>
    </w:p>
    <w:p w14:paraId="3EDAB45A" w14:textId="77777777" w:rsidR="00D8089A" w:rsidRDefault="00D8089A" w:rsidP="00D8089A">
      <w:pPr>
        <w:spacing w:after="0" w:line="240" w:lineRule="auto"/>
        <w:ind w:left="567"/>
        <w:jc w:val="both"/>
        <w:rPr>
          <w:rFonts w:ascii="Arial" w:hAnsi="Arial" w:cs="Arial"/>
          <w:i/>
          <w:iCs/>
          <w:sz w:val="23"/>
          <w:szCs w:val="23"/>
        </w:rPr>
      </w:pPr>
    </w:p>
    <w:p w14:paraId="37B4E7EE" w14:textId="6745C3D3" w:rsidR="00D8089A" w:rsidRDefault="00D8089A" w:rsidP="00D8089A">
      <w:pPr>
        <w:spacing w:after="0" w:line="240" w:lineRule="auto"/>
        <w:ind w:left="567"/>
        <w:jc w:val="both"/>
        <w:rPr>
          <w:rFonts w:ascii="Arial" w:hAnsi="Arial" w:cs="Arial"/>
          <w:i/>
          <w:iCs/>
          <w:sz w:val="23"/>
          <w:szCs w:val="23"/>
        </w:rPr>
      </w:pPr>
      <w:r w:rsidRPr="00D8089A">
        <w:rPr>
          <w:rFonts w:ascii="Arial" w:hAnsi="Arial" w:cs="Arial"/>
          <w:i/>
          <w:iCs/>
          <w:sz w:val="23"/>
          <w:szCs w:val="23"/>
        </w:rPr>
        <w:t xml:space="preserve">Es importante aclarar que ELECTROHUILA en las comunicaciones de radicados de MME 1- 2022–045808, 1-2023–004563 ha manifestado que realizará los tramites de </w:t>
      </w:r>
      <w:proofErr w:type="spellStart"/>
      <w:r w:rsidRPr="00D8089A">
        <w:rPr>
          <w:rFonts w:ascii="Arial" w:hAnsi="Arial" w:cs="Arial"/>
          <w:i/>
          <w:iCs/>
          <w:sz w:val="23"/>
          <w:szCs w:val="23"/>
        </w:rPr>
        <w:t>terminación</w:t>
      </w:r>
      <w:proofErr w:type="spellEnd"/>
      <w:r w:rsidRPr="00D8089A">
        <w:rPr>
          <w:rFonts w:ascii="Arial" w:hAnsi="Arial" w:cs="Arial"/>
          <w:i/>
          <w:iCs/>
          <w:sz w:val="23"/>
          <w:szCs w:val="23"/>
        </w:rPr>
        <w:t xml:space="preserve"> y </w:t>
      </w:r>
      <w:proofErr w:type="spellStart"/>
      <w:r w:rsidRPr="00D8089A">
        <w:rPr>
          <w:rFonts w:ascii="Arial" w:hAnsi="Arial" w:cs="Arial"/>
          <w:i/>
          <w:iCs/>
          <w:sz w:val="23"/>
          <w:szCs w:val="23"/>
        </w:rPr>
        <w:t>liquidación</w:t>
      </w:r>
      <w:proofErr w:type="spellEnd"/>
      <w:r w:rsidRPr="00D8089A">
        <w:rPr>
          <w:rFonts w:ascii="Arial" w:hAnsi="Arial" w:cs="Arial"/>
          <w:i/>
          <w:iCs/>
          <w:sz w:val="23"/>
          <w:szCs w:val="23"/>
        </w:rPr>
        <w:t xml:space="preserve"> del contrato de </w:t>
      </w:r>
      <w:proofErr w:type="spellStart"/>
      <w:r w:rsidRPr="00D8089A">
        <w:rPr>
          <w:rFonts w:ascii="Arial" w:hAnsi="Arial" w:cs="Arial"/>
          <w:i/>
          <w:iCs/>
          <w:sz w:val="23"/>
          <w:szCs w:val="23"/>
        </w:rPr>
        <w:t>interventoría</w:t>
      </w:r>
      <w:proofErr w:type="spellEnd"/>
      <w:r w:rsidRPr="00D8089A">
        <w:rPr>
          <w:rFonts w:ascii="Arial" w:hAnsi="Arial" w:cs="Arial"/>
          <w:i/>
          <w:iCs/>
          <w:sz w:val="23"/>
          <w:szCs w:val="23"/>
        </w:rPr>
        <w:t xml:space="preserve">, de lo cual a la fecha esta </w:t>
      </w:r>
      <w:proofErr w:type="spellStart"/>
      <w:r w:rsidRPr="00D8089A">
        <w:rPr>
          <w:rFonts w:ascii="Arial" w:hAnsi="Arial" w:cs="Arial"/>
          <w:i/>
          <w:iCs/>
          <w:sz w:val="23"/>
          <w:szCs w:val="23"/>
        </w:rPr>
        <w:t>supervisión</w:t>
      </w:r>
      <w:proofErr w:type="spellEnd"/>
      <w:r w:rsidRPr="00D8089A">
        <w:rPr>
          <w:rFonts w:ascii="Arial" w:hAnsi="Arial" w:cs="Arial"/>
          <w:i/>
          <w:iCs/>
          <w:sz w:val="23"/>
          <w:szCs w:val="23"/>
        </w:rPr>
        <w:t xml:space="preserve"> no tiene ninguna novedad. </w:t>
      </w:r>
    </w:p>
    <w:p w14:paraId="7A7666DE" w14:textId="2B553E19" w:rsidR="00D8089A" w:rsidRDefault="00D8089A" w:rsidP="00D8089A">
      <w:pPr>
        <w:spacing w:after="0" w:line="240" w:lineRule="auto"/>
        <w:ind w:left="567"/>
        <w:jc w:val="both"/>
        <w:rPr>
          <w:rFonts w:ascii="Arial" w:hAnsi="Arial" w:cs="Arial"/>
          <w:i/>
          <w:iCs/>
          <w:sz w:val="23"/>
          <w:szCs w:val="23"/>
        </w:rPr>
      </w:pPr>
    </w:p>
    <w:p w14:paraId="003C0AD8" w14:textId="5D0357EC" w:rsidR="00D8089A" w:rsidRDefault="00D8089A" w:rsidP="00D8089A">
      <w:pPr>
        <w:spacing w:after="0" w:line="240" w:lineRule="auto"/>
        <w:ind w:left="567"/>
        <w:jc w:val="both"/>
        <w:rPr>
          <w:rFonts w:ascii="Arial" w:hAnsi="Arial" w:cs="Arial"/>
          <w:b/>
          <w:bCs/>
          <w:i/>
          <w:iCs/>
          <w:sz w:val="23"/>
          <w:szCs w:val="23"/>
        </w:rPr>
      </w:pPr>
      <w:r>
        <w:rPr>
          <w:rFonts w:ascii="Arial" w:hAnsi="Arial" w:cs="Arial"/>
          <w:b/>
          <w:bCs/>
          <w:i/>
          <w:iCs/>
          <w:sz w:val="23"/>
          <w:szCs w:val="23"/>
        </w:rPr>
        <w:t>(…)</w:t>
      </w:r>
    </w:p>
    <w:p w14:paraId="6450D0C6" w14:textId="0B66262E" w:rsidR="00D8089A" w:rsidRDefault="00D8089A" w:rsidP="00D8089A">
      <w:pPr>
        <w:spacing w:after="0" w:line="240" w:lineRule="auto"/>
        <w:ind w:left="567"/>
        <w:jc w:val="both"/>
        <w:rPr>
          <w:rFonts w:ascii="Arial" w:hAnsi="Arial" w:cs="Arial"/>
          <w:b/>
          <w:bCs/>
          <w:i/>
          <w:iCs/>
          <w:sz w:val="23"/>
          <w:szCs w:val="23"/>
        </w:rPr>
      </w:pPr>
    </w:p>
    <w:p w14:paraId="71CBF979" w14:textId="77777777" w:rsidR="00D8089A" w:rsidRDefault="00D8089A" w:rsidP="00D8089A">
      <w:pPr>
        <w:spacing w:after="0" w:line="240" w:lineRule="auto"/>
        <w:ind w:left="567"/>
        <w:jc w:val="both"/>
        <w:rPr>
          <w:rFonts w:ascii="Arial" w:hAnsi="Arial" w:cs="Arial"/>
          <w:i/>
          <w:iCs/>
          <w:sz w:val="23"/>
          <w:szCs w:val="23"/>
        </w:rPr>
      </w:pPr>
      <w:r>
        <w:rPr>
          <w:rFonts w:ascii="Arial" w:hAnsi="Arial" w:cs="Arial"/>
          <w:b/>
          <w:bCs/>
          <w:i/>
          <w:iCs/>
          <w:sz w:val="23"/>
          <w:szCs w:val="23"/>
        </w:rPr>
        <w:t xml:space="preserve">(…) </w:t>
      </w:r>
      <w:r w:rsidRPr="00D8089A">
        <w:rPr>
          <w:rFonts w:ascii="Arial" w:hAnsi="Arial" w:cs="Arial"/>
          <w:i/>
          <w:iCs/>
          <w:sz w:val="23"/>
          <w:szCs w:val="23"/>
        </w:rPr>
        <w:t xml:space="preserve">el </w:t>
      </w:r>
      <w:proofErr w:type="spellStart"/>
      <w:r w:rsidRPr="00D8089A">
        <w:rPr>
          <w:rFonts w:ascii="Arial" w:hAnsi="Arial" w:cs="Arial"/>
          <w:i/>
          <w:iCs/>
          <w:sz w:val="23"/>
          <w:szCs w:val="23"/>
        </w:rPr>
        <w:t>día</w:t>
      </w:r>
      <w:proofErr w:type="spellEnd"/>
      <w:r w:rsidRPr="00D8089A">
        <w:rPr>
          <w:rFonts w:ascii="Arial" w:hAnsi="Arial" w:cs="Arial"/>
          <w:i/>
          <w:iCs/>
          <w:sz w:val="23"/>
          <w:szCs w:val="23"/>
        </w:rPr>
        <w:t xml:space="preserve"> 25 de abril de 2023 </w:t>
      </w:r>
      <w:proofErr w:type="spellStart"/>
      <w:r w:rsidRPr="00D8089A">
        <w:rPr>
          <w:rFonts w:ascii="Arial" w:hAnsi="Arial" w:cs="Arial"/>
          <w:i/>
          <w:iCs/>
          <w:sz w:val="23"/>
          <w:szCs w:val="23"/>
        </w:rPr>
        <w:t>vía</w:t>
      </w:r>
      <w:proofErr w:type="spellEnd"/>
      <w:r w:rsidRPr="00D8089A">
        <w:rPr>
          <w:rFonts w:ascii="Arial" w:hAnsi="Arial" w:cs="Arial"/>
          <w:i/>
          <w:iCs/>
          <w:sz w:val="23"/>
          <w:szCs w:val="23"/>
        </w:rPr>
        <w:t xml:space="preserve"> correo </w:t>
      </w:r>
      <w:proofErr w:type="spellStart"/>
      <w:r w:rsidRPr="00D8089A">
        <w:rPr>
          <w:rFonts w:ascii="Arial" w:hAnsi="Arial" w:cs="Arial"/>
          <w:i/>
          <w:iCs/>
          <w:sz w:val="23"/>
          <w:szCs w:val="23"/>
        </w:rPr>
        <w:t>eléctrico</w:t>
      </w:r>
      <w:proofErr w:type="spellEnd"/>
      <w:r w:rsidRPr="00D8089A">
        <w:rPr>
          <w:rFonts w:ascii="Arial" w:hAnsi="Arial" w:cs="Arial"/>
          <w:i/>
          <w:iCs/>
          <w:sz w:val="23"/>
          <w:szCs w:val="23"/>
        </w:rPr>
        <w:t xml:space="preserve"> por parte de la </w:t>
      </w:r>
      <w:proofErr w:type="spellStart"/>
      <w:r w:rsidRPr="00D8089A">
        <w:rPr>
          <w:rFonts w:ascii="Arial" w:hAnsi="Arial" w:cs="Arial"/>
          <w:i/>
          <w:iCs/>
          <w:sz w:val="23"/>
          <w:szCs w:val="23"/>
        </w:rPr>
        <w:t>Interventoría</w:t>
      </w:r>
      <w:proofErr w:type="spellEnd"/>
      <w:r w:rsidRPr="00D8089A">
        <w:rPr>
          <w:rFonts w:ascii="Arial" w:hAnsi="Arial" w:cs="Arial"/>
          <w:i/>
          <w:iCs/>
          <w:sz w:val="23"/>
          <w:szCs w:val="23"/>
        </w:rPr>
        <w:t xml:space="preserve"> CODEL INGENIERIA LTDA </w:t>
      </w:r>
      <w:proofErr w:type="spellStart"/>
      <w:r w:rsidRPr="00D8089A">
        <w:rPr>
          <w:rFonts w:ascii="Arial" w:hAnsi="Arial" w:cs="Arial"/>
          <w:i/>
          <w:iCs/>
          <w:sz w:val="23"/>
          <w:szCs w:val="23"/>
        </w:rPr>
        <w:t>comunicación</w:t>
      </w:r>
      <w:proofErr w:type="spellEnd"/>
      <w:r w:rsidRPr="00D8089A">
        <w:rPr>
          <w:rFonts w:ascii="Arial" w:hAnsi="Arial" w:cs="Arial"/>
          <w:i/>
          <w:iCs/>
          <w:sz w:val="23"/>
          <w:szCs w:val="23"/>
        </w:rPr>
        <w:t xml:space="preserve"> con asunto: “ Respuesta a su oficio </w:t>
      </w:r>
      <w:proofErr w:type="spellStart"/>
      <w:r w:rsidRPr="00D8089A">
        <w:rPr>
          <w:rFonts w:ascii="Arial" w:hAnsi="Arial" w:cs="Arial"/>
          <w:i/>
          <w:iCs/>
          <w:sz w:val="23"/>
          <w:szCs w:val="23"/>
        </w:rPr>
        <w:t>N°</w:t>
      </w:r>
      <w:proofErr w:type="spellEnd"/>
      <w:r w:rsidRPr="00D8089A">
        <w:rPr>
          <w:rFonts w:ascii="Arial" w:hAnsi="Arial" w:cs="Arial"/>
          <w:i/>
          <w:iCs/>
          <w:sz w:val="23"/>
          <w:szCs w:val="23"/>
        </w:rPr>
        <w:t xml:space="preserve"> 2-2023- 008817 del 14 de abril de 2023”, (ver Anexo 9), donde </w:t>
      </w:r>
      <w:proofErr w:type="spellStart"/>
      <w:r w:rsidRPr="00D8089A">
        <w:rPr>
          <w:rFonts w:ascii="Arial" w:hAnsi="Arial" w:cs="Arial"/>
          <w:i/>
          <w:iCs/>
          <w:sz w:val="23"/>
          <w:szCs w:val="23"/>
        </w:rPr>
        <w:t>manifesto</w:t>
      </w:r>
      <w:proofErr w:type="spellEnd"/>
      <w:r w:rsidRPr="00D8089A">
        <w:rPr>
          <w:rFonts w:ascii="Arial" w:hAnsi="Arial" w:cs="Arial"/>
          <w:i/>
          <w:iCs/>
          <w:sz w:val="23"/>
          <w:szCs w:val="23"/>
        </w:rPr>
        <w:t xml:space="preserve">́ lo siguiente: “(...) </w:t>
      </w:r>
    </w:p>
    <w:p w14:paraId="4B9D8F50" w14:textId="77777777" w:rsidR="00D8089A" w:rsidRDefault="00D8089A" w:rsidP="00D8089A">
      <w:pPr>
        <w:spacing w:after="0" w:line="240" w:lineRule="auto"/>
        <w:ind w:left="567"/>
        <w:jc w:val="both"/>
        <w:rPr>
          <w:rFonts w:ascii="Arial" w:hAnsi="Arial" w:cs="Arial"/>
          <w:i/>
          <w:iCs/>
          <w:sz w:val="23"/>
          <w:szCs w:val="23"/>
        </w:rPr>
      </w:pPr>
    </w:p>
    <w:p w14:paraId="5A6AAB17" w14:textId="77777777" w:rsidR="00D8089A" w:rsidRDefault="00D8089A" w:rsidP="00D8089A">
      <w:pPr>
        <w:spacing w:after="0" w:line="240" w:lineRule="auto"/>
        <w:ind w:left="567"/>
        <w:jc w:val="both"/>
        <w:rPr>
          <w:rFonts w:ascii="Arial" w:hAnsi="Arial" w:cs="Arial"/>
          <w:i/>
          <w:iCs/>
          <w:sz w:val="23"/>
          <w:szCs w:val="23"/>
        </w:rPr>
      </w:pPr>
      <w:r w:rsidRPr="00D8089A">
        <w:rPr>
          <w:rFonts w:ascii="Arial" w:hAnsi="Arial" w:cs="Arial"/>
          <w:i/>
          <w:iCs/>
          <w:sz w:val="23"/>
          <w:szCs w:val="23"/>
        </w:rPr>
        <w:t xml:space="preserve">En </w:t>
      </w:r>
      <w:proofErr w:type="spellStart"/>
      <w:r w:rsidRPr="00D8089A">
        <w:rPr>
          <w:rFonts w:ascii="Arial" w:hAnsi="Arial" w:cs="Arial"/>
          <w:i/>
          <w:iCs/>
          <w:sz w:val="23"/>
          <w:szCs w:val="23"/>
        </w:rPr>
        <w:t>atención</w:t>
      </w:r>
      <w:proofErr w:type="spellEnd"/>
      <w:r w:rsidRPr="00D8089A">
        <w:rPr>
          <w:rFonts w:ascii="Arial" w:hAnsi="Arial" w:cs="Arial"/>
          <w:i/>
          <w:iCs/>
          <w:sz w:val="23"/>
          <w:szCs w:val="23"/>
        </w:rPr>
        <w:t xml:space="preserve"> a su oficio daremos respuesta a sus inquietudes, no sin antes precisar que esta </w:t>
      </w:r>
      <w:proofErr w:type="spellStart"/>
      <w:r w:rsidRPr="00D8089A">
        <w:rPr>
          <w:rFonts w:ascii="Arial" w:hAnsi="Arial" w:cs="Arial"/>
          <w:i/>
          <w:iCs/>
          <w:sz w:val="23"/>
          <w:szCs w:val="23"/>
        </w:rPr>
        <w:t>interventoría</w:t>
      </w:r>
      <w:proofErr w:type="spellEnd"/>
      <w:r w:rsidRPr="00D8089A">
        <w:rPr>
          <w:rFonts w:ascii="Arial" w:hAnsi="Arial" w:cs="Arial"/>
          <w:i/>
          <w:iCs/>
          <w:sz w:val="23"/>
          <w:szCs w:val="23"/>
        </w:rPr>
        <w:t xml:space="preserve"> ha informado oportunamente y de manera reiterada al administrador la viabilidad del proyecto FAER 663-2019 de lo cual existe plena trazabilidad, adicional a esto manifestamos que no fue posible tener acceso al oficio con radicado 1-2023-004563. </w:t>
      </w:r>
    </w:p>
    <w:p w14:paraId="2EA04AD4" w14:textId="77777777" w:rsidR="00D8089A" w:rsidRDefault="00D8089A" w:rsidP="00D8089A">
      <w:pPr>
        <w:spacing w:after="0" w:line="240" w:lineRule="auto"/>
        <w:ind w:left="567"/>
        <w:jc w:val="both"/>
        <w:rPr>
          <w:rFonts w:ascii="Arial" w:hAnsi="Arial" w:cs="Arial"/>
          <w:i/>
          <w:iCs/>
          <w:sz w:val="23"/>
          <w:szCs w:val="23"/>
        </w:rPr>
      </w:pPr>
    </w:p>
    <w:p w14:paraId="285904F5" w14:textId="7A200464" w:rsidR="00D8089A" w:rsidRPr="00D8089A" w:rsidRDefault="00D8089A">
      <w:pPr>
        <w:pStyle w:val="Prrafodelista"/>
        <w:numPr>
          <w:ilvl w:val="0"/>
          <w:numId w:val="2"/>
        </w:numPr>
        <w:spacing w:after="0" w:line="240" w:lineRule="auto"/>
        <w:jc w:val="both"/>
        <w:rPr>
          <w:rFonts w:ascii="Arial" w:hAnsi="Arial" w:cs="Arial"/>
          <w:i/>
          <w:iCs/>
          <w:sz w:val="23"/>
          <w:szCs w:val="23"/>
        </w:rPr>
      </w:pPr>
      <w:r w:rsidRPr="00D8089A">
        <w:rPr>
          <w:rFonts w:ascii="Arial" w:hAnsi="Arial" w:cs="Arial"/>
          <w:i/>
          <w:iCs/>
          <w:sz w:val="23"/>
          <w:szCs w:val="23"/>
        </w:rPr>
        <w:t xml:space="preserve">Informar el estado </w:t>
      </w:r>
      <w:proofErr w:type="spellStart"/>
      <w:r w:rsidRPr="00D8089A">
        <w:rPr>
          <w:rFonts w:ascii="Arial" w:hAnsi="Arial" w:cs="Arial"/>
          <w:i/>
          <w:iCs/>
          <w:sz w:val="23"/>
          <w:szCs w:val="23"/>
        </w:rPr>
        <w:t>jurídico</w:t>
      </w:r>
      <w:proofErr w:type="spellEnd"/>
      <w:r w:rsidRPr="00D8089A">
        <w:rPr>
          <w:rFonts w:ascii="Arial" w:hAnsi="Arial" w:cs="Arial"/>
          <w:i/>
          <w:iCs/>
          <w:sz w:val="23"/>
          <w:szCs w:val="23"/>
        </w:rPr>
        <w:t xml:space="preserve">, </w:t>
      </w:r>
      <w:proofErr w:type="spellStart"/>
      <w:r w:rsidRPr="00D8089A">
        <w:rPr>
          <w:rFonts w:ascii="Arial" w:hAnsi="Arial" w:cs="Arial"/>
          <w:i/>
          <w:iCs/>
          <w:sz w:val="23"/>
          <w:szCs w:val="23"/>
        </w:rPr>
        <w:t>técnico</w:t>
      </w:r>
      <w:proofErr w:type="spellEnd"/>
      <w:r w:rsidRPr="00D8089A">
        <w:rPr>
          <w:rFonts w:ascii="Arial" w:hAnsi="Arial" w:cs="Arial"/>
          <w:i/>
          <w:iCs/>
          <w:sz w:val="23"/>
          <w:szCs w:val="23"/>
        </w:rPr>
        <w:t xml:space="preserve"> y </w:t>
      </w:r>
      <w:proofErr w:type="spellStart"/>
      <w:r w:rsidRPr="00D8089A">
        <w:rPr>
          <w:rFonts w:ascii="Arial" w:hAnsi="Arial" w:cs="Arial"/>
          <w:i/>
          <w:iCs/>
          <w:sz w:val="23"/>
          <w:szCs w:val="23"/>
        </w:rPr>
        <w:t>económico</w:t>
      </w:r>
      <w:proofErr w:type="spellEnd"/>
      <w:r w:rsidRPr="00D8089A">
        <w:rPr>
          <w:rFonts w:ascii="Arial" w:hAnsi="Arial" w:cs="Arial"/>
          <w:i/>
          <w:iCs/>
          <w:sz w:val="23"/>
          <w:szCs w:val="23"/>
        </w:rPr>
        <w:t xml:space="preserve"> actual del contrato FAER GGC 663 de 2019. </w:t>
      </w:r>
    </w:p>
    <w:p w14:paraId="61B569A0" w14:textId="77777777" w:rsidR="00D8089A" w:rsidRDefault="00D8089A" w:rsidP="00D8089A">
      <w:pPr>
        <w:pStyle w:val="Prrafodelista"/>
        <w:spacing w:after="0" w:line="240" w:lineRule="auto"/>
        <w:ind w:left="927"/>
        <w:jc w:val="both"/>
        <w:rPr>
          <w:rFonts w:ascii="Arial" w:hAnsi="Arial" w:cs="Arial"/>
          <w:i/>
          <w:iCs/>
          <w:sz w:val="23"/>
          <w:szCs w:val="23"/>
        </w:rPr>
      </w:pPr>
    </w:p>
    <w:p w14:paraId="27271E49" w14:textId="77777777" w:rsidR="00D8089A" w:rsidRDefault="00D8089A" w:rsidP="00D8089A">
      <w:pPr>
        <w:pStyle w:val="Prrafodelista"/>
        <w:spacing w:after="0" w:line="240" w:lineRule="auto"/>
        <w:ind w:left="927"/>
        <w:jc w:val="both"/>
        <w:rPr>
          <w:rFonts w:ascii="Arial" w:hAnsi="Arial" w:cs="Arial"/>
          <w:i/>
          <w:iCs/>
          <w:sz w:val="23"/>
          <w:szCs w:val="23"/>
        </w:rPr>
      </w:pPr>
      <w:proofErr w:type="spellStart"/>
      <w:r w:rsidRPr="00D8089A">
        <w:rPr>
          <w:rFonts w:ascii="Arial" w:hAnsi="Arial" w:cs="Arial"/>
          <w:i/>
          <w:iCs/>
          <w:sz w:val="23"/>
          <w:szCs w:val="23"/>
        </w:rPr>
        <w:lastRenderedPageBreak/>
        <w:t>Rta</w:t>
      </w:r>
      <w:proofErr w:type="spellEnd"/>
      <w:r w:rsidRPr="00D8089A">
        <w:rPr>
          <w:rFonts w:ascii="Arial" w:hAnsi="Arial" w:cs="Arial"/>
          <w:i/>
          <w:iCs/>
          <w:sz w:val="23"/>
          <w:szCs w:val="23"/>
        </w:rPr>
        <w:t xml:space="preserve">: El contrato de la referencia se encuentra suspendido, tal como lo demuestra oficio enviado por esta </w:t>
      </w:r>
      <w:proofErr w:type="spellStart"/>
      <w:r w:rsidRPr="00D8089A">
        <w:rPr>
          <w:rFonts w:ascii="Arial" w:hAnsi="Arial" w:cs="Arial"/>
          <w:i/>
          <w:iCs/>
          <w:sz w:val="23"/>
          <w:szCs w:val="23"/>
        </w:rPr>
        <w:t>interventoría</w:t>
      </w:r>
      <w:proofErr w:type="spellEnd"/>
      <w:r w:rsidRPr="00D8089A">
        <w:rPr>
          <w:rFonts w:ascii="Arial" w:hAnsi="Arial" w:cs="Arial"/>
          <w:i/>
          <w:iCs/>
          <w:sz w:val="23"/>
          <w:szCs w:val="23"/>
        </w:rPr>
        <w:t xml:space="preserve"> al administrador de fecha 12 de octubre del 2022. (Anexo 1) </w:t>
      </w:r>
    </w:p>
    <w:p w14:paraId="7656479D" w14:textId="77777777" w:rsidR="00D8089A" w:rsidRDefault="00D8089A" w:rsidP="00D8089A">
      <w:pPr>
        <w:pStyle w:val="Prrafodelista"/>
        <w:spacing w:after="0" w:line="240" w:lineRule="auto"/>
        <w:ind w:left="927"/>
        <w:jc w:val="both"/>
        <w:rPr>
          <w:rFonts w:ascii="Arial" w:hAnsi="Arial" w:cs="Arial"/>
          <w:i/>
          <w:iCs/>
          <w:sz w:val="23"/>
          <w:szCs w:val="23"/>
        </w:rPr>
      </w:pPr>
    </w:p>
    <w:p w14:paraId="29E374FD" w14:textId="160BE3DB" w:rsidR="00D8089A" w:rsidRDefault="00D8089A">
      <w:pPr>
        <w:pStyle w:val="Prrafodelista"/>
        <w:numPr>
          <w:ilvl w:val="0"/>
          <w:numId w:val="2"/>
        </w:numPr>
        <w:spacing w:after="0" w:line="240" w:lineRule="auto"/>
        <w:jc w:val="both"/>
        <w:rPr>
          <w:rFonts w:ascii="Arial" w:hAnsi="Arial" w:cs="Arial"/>
          <w:i/>
          <w:iCs/>
          <w:sz w:val="23"/>
          <w:szCs w:val="23"/>
        </w:rPr>
      </w:pPr>
      <w:r w:rsidRPr="00D8089A">
        <w:rPr>
          <w:rFonts w:ascii="Arial" w:hAnsi="Arial" w:cs="Arial"/>
          <w:i/>
          <w:iCs/>
          <w:sz w:val="23"/>
          <w:szCs w:val="23"/>
        </w:rPr>
        <w:t xml:space="preserve">Informar si de conformidad con lo que se establezca en el punto anterior y de acuerdo con la </w:t>
      </w:r>
      <w:proofErr w:type="spellStart"/>
      <w:r w:rsidRPr="00D8089A">
        <w:rPr>
          <w:rFonts w:ascii="Arial" w:hAnsi="Arial" w:cs="Arial"/>
          <w:i/>
          <w:iCs/>
          <w:sz w:val="23"/>
          <w:szCs w:val="23"/>
        </w:rPr>
        <w:t>información</w:t>
      </w:r>
      <w:proofErr w:type="spellEnd"/>
      <w:r w:rsidRPr="00D8089A">
        <w:rPr>
          <w:rFonts w:ascii="Arial" w:hAnsi="Arial" w:cs="Arial"/>
          <w:i/>
          <w:iCs/>
          <w:sz w:val="23"/>
          <w:szCs w:val="23"/>
        </w:rPr>
        <w:t xml:space="preserve"> relacionada en el radicado 1- 2023-004563, a su juicio procede la </w:t>
      </w:r>
      <w:proofErr w:type="spellStart"/>
      <w:r w:rsidRPr="00D8089A">
        <w:rPr>
          <w:rFonts w:ascii="Arial" w:hAnsi="Arial" w:cs="Arial"/>
          <w:i/>
          <w:iCs/>
          <w:sz w:val="23"/>
          <w:szCs w:val="23"/>
        </w:rPr>
        <w:t>terminación</w:t>
      </w:r>
      <w:proofErr w:type="spellEnd"/>
      <w:r w:rsidRPr="00D8089A">
        <w:rPr>
          <w:rFonts w:ascii="Arial" w:hAnsi="Arial" w:cs="Arial"/>
          <w:i/>
          <w:iCs/>
          <w:sz w:val="23"/>
          <w:szCs w:val="23"/>
        </w:rPr>
        <w:t xml:space="preserve"> por mutuo acuerdo del contrato FAER GGC 663-2019, enlistando para el efecto, los argumentos de orden </w:t>
      </w:r>
      <w:proofErr w:type="spellStart"/>
      <w:r w:rsidRPr="00D8089A">
        <w:rPr>
          <w:rFonts w:ascii="Arial" w:hAnsi="Arial" w:cs="Arial"/>
          <w:i/>
          <w:iCs/>
          <w:sz w:val="23"/>
          <w:szCs w:val="23"/>
        </w:rPr>
        <w:t>jurídico</w:t>
      </w:r>
      <w:proofErr w:type="spellEnd"/>
      <w:r w:rsidRPr="00D8089A">
        <w:rPr>
          <w:rFonts w:ascii="Arial" w:hAnsi="Arial" w:cs="Arial"/>
          <w:i/>
          <w:iCs/>
          <w:sz w:val="23"/>
          <w:szCs w:val="23"/>
        </w:rPr>
        <w:t xml:space="preserve"> y </w:t>
      </w:r>
      <w:proofErr w:type="spellStart"/>
      <w:r w:rsidRPr="00D8089A">
        <w:rPr>
          <w:rFonts w:ascii="Arial" w:hAnsi="Arial" w:cs="Arial"/>
          <w:i/>
          <w:iCs/>
          <w:sz w:val="23"/>
          <w:szCs w:val="23"/>
        </w:rPr>
        <w:t>técnico</w:t>
      </w:r>
      <w:proofErr w:type="spellEnd"/>
      <w:r w:rsidRPr="00D8089A">
        <w:rPr>
          <w:rFonts w:ascii="Arial" w:hAnsi="Arial" w:cs="Arial"/>
          <w:i/>
          <w:iCs/>
          <w:sz w:val="23"/>
          <w:szCs w:val="23"/>
        </w:rPr>
        <w:t xml:space="preserve">, que sustentan esta </w:t>
      </w:r>
      <w:proofErr w:type="spellStart"/>
      <w:r w:rsidRPr="00D8089A">
        <w:rPr>
          <w:rFonts w:ascii="Arial" w:hAnsi="Arial" w:cs="Arial"/>
          <w:i/>
          <w:iCs/>
          <w:sz w:val="23"/>
          <w:szCs w:val="23"/>
        </w:rPr>
        <w:t>posición</w:t>
      </w:r>
      <w:proofErr w:type="spellEnd"/>
      <w:r w:rsidRPr="00D8089A">
        <w:rPr>
          <w:rFonts w:ascii="Arial" w:hAnsi="Arial" w:cs="Arial"/>
          <w:i/>
          <w:iCs/>
          <w:sz w:val="23"/>
          <w:szCs w:val="23"/>
        </w:rPr>
        <w:t xml:space="preserve">. </w:t>
      </w:r>
    </w:p>
    <w:p w14:paraId="35F2D6B0" w14:textId="77777777" w:rsidR="00D8089A" w:rsidRDefault="00D8089A" w:rsidP="00D8089A">
      <w:pPr>
        <w:spacing w:after="0" w:line="240" w:lineRule="auto"/>
        <w:ind w:left="567"/>
        <w:jc w:val="both"/>
        <w:rPr>
          <w:rFonts w:ascii="Arial" w:hAnsi="Arial" w:cs="Arial"/>
          <w:i/>
          <w:iCs/>
          <w:sz w:val="23"/>
          <w:szCs w:val="23"/>
        </w:rPr>
      </w:pPr>
      <w:proofErr w:type="spellStart"/>
      <w:r w:rsidRPr="00D8089A">
        <w:rPr>
          <w:rFonts w:ascii="Arial" w:hAnsi="Arial" w:cs="Arial"/>
          <w:i/>
          <w:iCs/>
          <w:sz w:val="23"/>
          <w:szCs w:val="23"/>
        </w:rPr>
        <w:t>Rta</w:t>
      </w:r>
      <w:proofErr w:type="spellEnd"/>
      <w:r w:rsidRPr="00D8089A">
        <w:rPr>
          <w:rFonts w:ascii="Arial" w:hAnsi="Arial" w:cs="Arial"/>
          <w:i/>
          <w:iCs/>
          <w:sz w:val="23"/>
          <w:szCs w:val="23"/>
        </w:rPr>
        <w:t xml:space="preserve">: Esta </w:t>
      </w:r>
      <w:proofErr w:type="spellStart"/>
      <w:r w:rsidRPr="00D8089A">
        <w:rPr>
          <w:rFonts w:ascii="Arial" w:hAnsi="Arial" w:cs="Arial"/>
          <w:i/>
          <w:iCs/>
          <w:sz w:val="23"/>
          <w:szCs w:val="23"/>
        </w:rPr>
        <w:t>interventoría</w:t>
      </w:r>
      <w:proofErr w:type="spellEnd"/>
      <w:r w:rsidRPr="00D8089A">
        <w:rPr>
          <w:rFonts w:ascii="Arial" w:hAnsi="Arial" w:cs="Arial"/>
          <w:i/>
          <w:iCs/>
          <w:sz w:val="23"/>
          <w:szCs w:val="23"/>
        </w:rPr>
        <w:t xml:space="preserve"> NO considera procedente la </w:t>
      </w:r>
      <w:proofErr w:type="spellStart"/>
      <w:r w:rsidRPr="00D8089A">
        <w:rPr>
          <w:rFonts w:ascii="Arial" w:hAnsi="Arial" w:cs="Arial"/>
          <w:i/>
          <w:iCs/>
          <w:sz w:val="23"/>
          <w:szCs w:val="23"/>
        </w:rPr>
        <w:t>terminación</w:t>
      </w:r>
      <w:proofErr w:type="spellEnd"/>
      <w:r w:rsidRPr="00D8089A">
        <w:rPr>
          <w:rFonts w:ascii="Arial" w:hAnsi="Arial" w:cs="Arial"/>
          <w:i/>
          <w:iCs/>
          <w:sz w:val="23"/>
          <w:szCs w:val="23"/>
        </w:rPr>
        <w:t xml:space="preserve"> o </w:t>
      </w:r>
      <w:proofErr w:type="spellStart"/>
      <w:r w:rsidRPr="00D8089A">
        <w:rPr>
          <w:rFonts w:ascii="Arial" w:hAnsi="Arial" w:cs="Arial"/>
          <w:i/>
          <w:iCs/>
          <w:sz w:val="23"/>
          <w:szCs w:val="23"/>
        </w:rPr>
        <w:t>liquidación</w:t>
      </w:r>
      <w:proofErr w:type="spellEnd"/>
      <w:r w:rsidRPr="00D8089A">
        <w:rPr>
          <w:rFonts w:ascii="Arial" w:hAnsi="Arial" w:cs="Arial"/>
          <w:i/>
          <w:iCs/>
          <w:sz w:val="23"/>
          <w:szCs w:val="23"/>
        </w:rPr>
        <w:t xml:space="preserve"> del contrato FAER GGC 663-2019, dadas las siguientes consideraciones: </w:t>
      </w:r>
    </w:p>
    <w:p w14:paraId="18128445" w14:textId="77777777" w:rsidR="00D8089A" w:rsidRDefault="00D8089A" w:rsidP="00D8089A">
      <w:pPr>
        <w:spacing w:after="0" w:line="240" w:lineRule="auto"/>
        <w:ind w:left="567"/>
        <w:jc w:val="both"/>
        <w:rPr>
          <w:rFonts w:ascii="Arial" w:hAnsi="Arial" w:cs="Arial"/>
          <w:i/>
          <w:iCs/>
          <w:sz w:val="23"/>
          <w:szCs w:val="23"/>
        </w:rPr>
      </w:pPr>
    </w:p>
    <w:p w14:paraId="13F75982" w14:textId="2B8F02F0" w:rsidR="00D8089A" w:rsidRPr="00D8089A" w:rsidRDefault="00D8089A" w:rsidP="00D8089A">
      <w:pPr>
        <w:spacing w:after="0" w:line="240" w:lineRule="auto"/>
        <w:ind w:left="567"/>
        <w:jc w:val="both"/>
        <w:rPr>
          <w:rFonts w:ascii="Arial" w:hAnsi="Arial" w:cs="Arial"/>
          <w:i/>
          <w:iCs/>
          <w:sz w:val="23"/>
          <w:szCs w:val="23"/>
        </w:rPr>
      </w:pPr>
      <w:r w:rsidRPr="00D8089A">
        <w:rPr>
          <w:rFonts w:ascii="Arial" w:hAnsi="Arial" w:cs="Arial"/>
          <w:i/>
          <w:iCs/>
          <w:sz w:val="23"/>
          <w:szCs w:val="23"/>
        </w:rPr>
        <w:t xml:space="preserve">• Se realizó un </w:t>
      </w:r>
      <w:proofErr w:type="spellStart"/>
      <w:r w:rsidRPr="00D8089A">
        <w:rPr>
          <w:rFonts w:ascii="Arial" w:hAnsi="Arial" w:cs="Arial"/>
          <w:i/>
          <w:iCs/>
          <w:sz w:val="23"/>
          <w:szCs w:val="23"/>
        </w:rPr>
        <w:t>análisis</w:t>
      </w:r>
      <w:proofErr w:type="spellEnd"/>
      <w:r w:rsidRPr="00D8089A">
        <w:rPr>
          <w:rFonts w:ascii="Arial" w:hAnsi="Arial" w:cs="Arial"/>
          <w:i/>
          <w:iCs/>
          <w:sz w:val="23"/>
          <w:szCs w:val="23"/>
        </w:rPr>
        <w:t xml:space="preserve"> a los manuales (manual de </w:t>
      </w:r>
      <w:proofErr w:type="spellStart"/>
      <w:r w:rsidRPr="00D8089A">
        <w:rPr>
          <w:rFonts w:ascii="Arial" w:hAnsi="Arial" w:cs="Arial"/>
          <w:i/>
          <w:iCs/>
          <w:sz w:val="23"/>
          <w:szCs w:val="23"/>
        </w:rPr>
        <w:t>interventoría</w:t>
      </w:r>
      <w:proofErr w:type="spellEnd"/>
      <w:r>
        <w:rPr>
          <w:rFonts w:ascii="Arial" w:hAnsi="Arial" w:cs="Arial"/>
          <w:i/>
          <w:iCs/>
          <w:sz w:val="23"/>
          <w:szCs w:val="23"/>
        </w:rPr>
        <w:t xml:space="preserve"> </w:t>
      </w:r>
      <w:proofErr w:type="spellStart"/>
      <w:r w:rsidRPr="00D8089A">
        <w:rPr>
          <w:rFonts w:ascii="Arial" w:hAnsi="Arial" w:cs="Arial"/>
          <w:i/>
          <w:iCs/>
          <w:sz w:val="23"/>
          <w:szCs w:val="23"/>
        </w:rPr>
        <w:t>Electrohuila</w:t>
      </w:r>
      <w:proofErr w:type="spellEnd"/>
      <w:r w:rsidRPr="00D8089A">
        <w:rPr>
          <w:rFonts w:ascii="Arial" w:hAnsi="Arial" w:cs="Arial"/>
          <w:i/>
          <w:iCs/>
          <w:sz w:val="23"/>
          <w:szCs w:val="23"/>
        </w:rPr>
        <w:t xml:space="preserve"> - Criterios de </w:t>
      </w:r>
      <w:proofErr w:type="spellStart"/>
      <w:r w:rsidRPr="00D8089A">
        <w:rPr>
          <w:rFonts w:ascii="Arial" w:hAnsi="Arial" w:cs="Arial"/>
          <w:i/>
          <w:iCs/>
          <w:sz w:val="23"/>
          <w:szCs w:val="23"/>
        </w:rPr>
        <w:t>validación</w:t>
      </w:r>
      <w:proofErr w:type="spellEnd"/>
      <w:r w:rsidRPr="00D8089A">
        <w:rPr>
          <w:rFonts w:ascii="Arial" w:hAnsi="Arial" w:cs="Arial"/>
          <w:i/>
          <w:iCs/>
          <w:sz w:val="23"/>
          <w:szCs w:val="23"/>
        </w:rPr>
        <w:t xml:space="preserve"> de Usuarios MIME), leyes aplicables (Ley 1523-2012 / Ley 2811 de 1974), protocolos de </w:t>
      </w:r>
      <w:proofErr w:type="spellStart"/>
      <w:r w:rsidRPr="00D8089A">
        <w:rPr>
          <w:rFonts w:ascii="Arial" w:hAnsi="Arial" w:cs="Arial"/>
          <w:i/>
          <w:iCs/>
          <w:sz w:val="23"/>
          <w:szCs w:val="23"/>
        </w:rPr>
        <w:t>interventoría</w:t>
      </w:r>
      <w:proofErr w:type="spellEnd"/>
      <w:r w:rsidRPr="00D8089A">
        <w:rPr>
          <w:rFonts w:ascii="Arial" w:hAnsi="Arial" w:cs="Arial"/>
          <w:i/>
          <w:iCs/>
          <w:sz w:val="23"/>
          <w:szCs w:val="23"/>
        </w:rPr>
        <w:t xml:space="preserve"> y lineamientos para el desarrollo de contratos FAER encontrando como resultado que NO existe </w:t>
      </w:r>
      <w:proofErr w:type="spellStart"/>
      <w:r w:rsidRPr="00D8089A">
        <w:rPr>
          <w:rFonts w:ascii="Arial" w:hAnsi="Arial" w:cs="Arial"/>
          <w:i/>
          <w:iCs/>
          <w:sz w:val="23"/>
          <w:szCs w:val="23"/>
        </w:rPr>
        <w:t>mérito</w:t>
      </w:r>
      <w:proofErr w:type="spellEnd"/>
      <w:r w:rsidRPr="00D8089A">
        <w:rPr>
          <w:rFonts w:ascii="Arial" w:hAnsi="Arial" w:cs="Arial"/>
          <w:i/>
          <w:iCs/>
          <w:sz w:val="23"/>
          <w:szCs w:val="23"/>
        </w:rPr>
        <w:t xml:space="preserve"> para su </w:t>
      </w:r>
      <w:proofErr w:type="spellStart"/>
      <w:r w:rsidRPr="00D8089A">
        <w:rPr>
          <w:rFonts w:ascii="Arial" w:hAnsi="Arial" w:cs="Arial"/>
          <w:i/>
          <w:iCs/>
          <w:sz w:val="23"/>
          <w:szCs w:val="23"/>
        </w:rPr>
        <w:t>terminación</w:t>
      </w:r>
      <w:proofErr w:type="spellEnd"/>
      <w:r w:rsidRPr="00D8089A">
        <w:rPr>
          <w:rFonts w:ascii="Arial" w:hAnsi="Arial" w:cs="Arial"/>
          <w:i/>
          <w:iCs/>
          <w:sz w:val="23"/>
          <w:szCs w:val="23"/>
        </w:rPr>
        <w:t xml:space="preserve"> </w:t>
      </w:r>
    </w:p>
    <w:p w14:paraId="13319A1C" w14:textId="77777777" w:rsidR="00D8089A" w:rsidRPr="00D8089A" w:rsidRDefault="00D8089A">
      <w:pPr>
        <w:pStyle w:val="NormalWeb"/>
        <w:numPr>
          <w:ilvl w:val="0"/>
          <w:numId w:val="3"/>
        </w:numPr>
        <w:jc w:val="both"/>
        <w:rPr>
          <w:rFonts w:ascii="Arial" w:eastAsiaTheme="minorHAnsi" w:hAnsi="Arial" w:cs="Arial"/>
          <w:i/>
          <w:iCs/>
          <w:kern w:val="2"/>
          <w:sz w:val="23"/>
          <w:szCs w:val="23"/>
          <w:lang w:val="es-CO" w:eastAsia="en-US"/>
          <w14:ligatures w14:val="standardContextual"/>
        </w:rPr>
      </w:pPr>
      <w:r w:rsidRPr="00D8089A">
        <w:rPr>
          <w:rFonts w:ascii="Arial" w:eastAsiaTheme="minorHAnsi" w:hAnsi="Arial" w:cs="Arial"/>
          <w:i/>
          <w:iCs/>
          <w:kern w:val="2"/>
          <w:sz w:val="23"/>
          <w:szCs w:val="23"/>
          <w:lang w:val="es-CO" w:eastAsia="en-US"/>
          <w14:ligatures w14:val="standardContextual"/>
        </w:rPr>
        <w:t xml:space="preserve">Se revisó la </w:t>
      </w:r>
      <w:proofErr w:type="spellStart"/>
      <w:r w:rsidRPr="00D8089A">
        <w:rPr>
          <w:rFonts w:ascii="Arial" w:eastAsiaTheme="minorHAnsi" w:hAnsi="Arial" w:cs="Arial"/>
          <w:i/>
          <w:iCs/>
          <w:kern w:val="2"/>
          <w:sz w:val="23"/>
          <w:szCs w:val="23"/>
          <w:lang w:val="es-CO" w:eastAsia="en-US"/>
          <w14:ligatures w14:val="standardContextual"/>
        </w:rPr>
        <w:t>información</w:t>
      </w:r>
      <w:proofErr w:type="spellEnd"/>
      <w:r w:rsidRPr="00D8089A">
        <w:rPr>
          <w:rFonts w:ascii="Arial" w:eastAsiaTheme="minorHAnsi" w:hAnsi="Arial" w:cs="Arial"/>
          <w:i/>
          <w:iCs/>
          <w:kern w:val="2"/>
          <w:sz w:val="23"/>
          <w:szCs w:val="23"/>
          <w:lang w:val="es-CO" w:eastAsia="en-US"/>
          <w14:ligatures w14:val="standardContextual"/>
        </w:rPr>
        <w:t xml:space="preserve"> contenida en el expediente en cuanto las viabilidades otorgadas por organismo ambiental (CORMACARENA) y el operador de red de influencia en la zona (ENERGUAVIARE) encontrando que los dos organismos otorgaron viabilidad. (anexo 2) </w:t>
      </w:r>
    </w:p>
    <w:p w14:paraId="70F1DB64" w14:textId="77777777" w:rsidR="00D8089A" w:rsidRPr="00D8089A" w:rsidRDefault="00D8089A">
      <w:pPr>
        <w:pStyle w:val="NormalWeb"/>
        <w:numPr>
          <w:ilvl w:val="0"/>
          <w:numId w:val="3"/>
        </w:numPr>
        <w:jc w:val="both"/>
        <w:rPr>
          <w:rFonts w:ascii="Arial" w:eastAsiaTheme="minorHAnsi" w:hAnsi="Arial" w:cs="Arial"/>
          <w:i/>
          <w:iCs/>
          <w:kern w:val="2"/>
          <w:sz w:val="23"/>
          <w:szCs w:val="23"/>
          <w:lang w:val="es-CO" w:eastAsia="en-US"/>
          <w14:ligatures w14:val="standardContextual"/>
        </w:rPr>
      </w:pPr>
      <w:r w:rsidRPr="00D8089A">
        <w:rPr>
          <w:rFonts w:ascii="Arial" w:eastAsiaTheme="minorHAnsi" w:hAnsi="Arial" w:cs="Arial"/>
          <w:i/>
          <w:iCs/>
          <w:kern w:val="2"/>
          <w:sz w:val="23"/>
          <w:szCs w:val="23"/>
          <w:lang w:val="es-CO" w:eastAsia="en-US"/>
          <w14:ligatures w14:val="standardContextual"/>
        </w:rPr>
        <w:t xml:space="preserve">Se analizó el alcance de las competencias de cada uno de los actores en el desarrollo del proyecto Beneficiarios, Ministerio, Administrador, Interventor, Municipio, </w:t>
      </w:r>
      <w:proofErr w:type="spellStart"/>
      <w:r w:rsidRPr="00D8089A">
        <w:rPr>
          <w:rFonts w:ascii="Arial" w:eastAsiaTheme="minorHAnsi" w:hAnsi="Arial" w:cs="Arial"/>
          <w:i/>
          <w:iCs/>
          <w:kern w:val="2"/>
          <w:sz w:val="23"/>
          <w:szCs w:val="23"/>
          <w:lang w:val="es-CO" w:eastAsia="en-US"/>
          <w14:ligatures w14:val="standardContextual"/>
        </w:rPr>
        <w:t>Corporación</w:t>
      </w:r>
      <w:proofErr w:type="spellEnd"/>
      <w:r w:rsidRPr="00D8089A">
        <w:rPr>
          <w:rFonts w:ascii="Arial" w:eastAsiaTheme="minorHAnsi" w:hAnsi="Arial" w:cs="Arial"/>
          <w:i/>
          <w:iCs/>
          <w:kern w:val="2"/>
          <w:sz w:val="23"/>
          <w:szCs w:val="23"/>
          <w:lang w:val="es-CO" w:eastAsia="en-US"/>
          <w14:ligatures w14:val="standardContextual"/>
        </w:rPr>
        <w:t xml:space="preserve"> Ambiental y operador de Red, encontrando que no es competencia de esta </w:t>
      </w:r>
      <w:proofErr w:type="spellStart"/>
      <w:r w:rsidRPr="00D8089A">
        <w:rPr>
          <w:rFonts w:ascii="Arial" w:eastAsiaTheme="minorHAnsi" w:hAnsi="Arial" w:cs="Arial"/>
          <w:i/>
          <w:iCs/>
          <w:kern w:val="2"/>
          <w:sz w:val="23"/>
          <w:szCs w:val="23"/>
          <w:lang w:val="es-CO" w:eastAsia="en-US"/>
          <w14:ligatures w14:val="standardContextual"/>
        </w:rPr>
        <w:t>interventoría</w:t>
      </w:r>
      <w:proofErr w:type="spellEnd"/>
      <w:r w:rsidRPr="00D8089A">
        <w:rPr>
          <w:rFonts w:ascii="Arial" w:eastAsiaTheme="minorHAnsi" w:hAnsi="Arial" w:cs="Arial"/>
          <w:i/>
          <w:iCs/>
          <w:kern w:val="2"/>
          <w:sz w:val="23"/>
          <w:szCs w:val="23"/>
          <w:lang w:val="es-CO" w:eastAsia="en-US"/>
          <w14:ligatures w14:val="standardContextual"/>
        </w:rPr>
        <w:t xml:space="preserve"> emitir juicios en cuanto a los esquemas de ordenamiento territorial, </w:t>
      </w:r>
      <w:proofErr w:type="spellStart"/>
      <w:r w:rsidRPr="00D8089A">
        <w:rPr>
          <w:rFonts w:ascii="Arial" w:eastAsiaTheme="minorHAnsi" w:hAnsi="Arial" w:cs="Arial"/>
          <w:i/>
          <w:iCs/>
          <w:kern w:val="2"/>
          <w:sz w:val="23"/>
          <w:szCs w:val="23"/>
          <w:lang w:val="es-CO" w:eastAsia="en-US"/>
          <w14:ligatures w14:val="standardContextual"/>
        </w:rPr>
        <w:t>evaluación</w:t>
      </w:r>
      <w:proofErr w:type="spellEnd"/>
      <w:r w:rsidRPr="00D8089A">
        <w:rPr>
          <w:rFonts w:ascii="Arial" w:eastAsiaTheme="minorHAnsi" w:hAnsi="Arial" w:cs="Arial"/>
          <w:i/>
          <w:iCs/>
          <w:kern w:val="2"/>
          <w:sz w:val="23"/>
          <w:szCs w:val="23"/>
          <w:lang w:val="es-CO" w:eastAsia="en-US"/>
          <w14:ligatures w14:val="standardContextual"/>
        </w:rPr>
        <w:t xml:space="preserve"> ambiental o en cuanto las viabilidades de quienes vallan a operar los sistemas construidos, en cambio SÍ NOS ASISTE la responsabilidad de verificar que las obras a ejecutar se puedan llevar a cabo dentro de las condiciones </w:t>
      </w:r>
      <w:proofErr w:type="spellStart"/>
      <w:r w:rsidRPr="00D8089A">
        <w:rPr>
          <w:rFonts w:ascii="Arial" w:eastAsiaTheme="minorHAnsi" w:hAnsi="Arial" w:cs="Arial"/>
          <w:i/>
          <w:iCs/>
          <w:kern w:val="2"/>
          <w:sz w:val="23"/>
          <w:szCs w:val="23"/>
          <w:lang w:val="es-CO" w:eastAsia="en-US"/>
          <w14:ligatures w14:val="standardContextual"/>
        </w:rPr>
        <w:t>técnicas</w:t>
      </w:r>
      <w:proofErr w:type="spellEnd"/>
      <w:r w:rsidRPr="00D8089A">
        <w:rPr>
          <w:rFonts w:ascii="Arial" w:eastAsiaTheme="minorHAnsi" w:hAnsi="Arial" w:cs="Arial"/>
          <w:i/>
          <w:iCs/>
          <w:kern w:val="2"/>
          <w:sz w:val="23"/>
          <w:szCs w:val="23"/>
          <w:lang w:val="es-CO" w:eastAsia="en-US"/>
          <w14:ligatures w14:val="standardContextual"/>
        </w:rPr>
        <w:t xml:space="preserve"> adecuadas, y solicitar las certificaciones necesarias por cada uno de los organismos competentes, tarea que hemos cumplido a cabalidad. </w:t>
      </w:r>
    </w:p>
    <w:p w14:paraId="097A8684" w14:textId="77777777" w:rsidR="00D8089A" w:rsidRPr="00D8089A" w:rsidRDefault="00D8089A">
      <w:pPr>
        <w:pStyle w:val="NormalWeb"/>
        <w:numPr>
          <w:ilvl w:val="0"/>
          <w:numId w:val="3"/>
        </w:numPr>
        <w:jc w:val="both"/>
        <w:rPr>
          <w:rFonts w:ascii="Arial" w:eastAsiaTheme="minorHAnsi" w:hAnsi="Arial" w:cs="Arial"/>
          <w:i/>
          <w:iCs/>
          <w:kern w:val="2"/>
          <w:sz w:val="23"/>
          <w:szCs w:val="23"/>
          <w:lang w:val="es-CO" w:eastAsia="en-US"/>
          <w14:ligatures w14:val="standardContextual"/>
        </w:rPr>
      </w:pPr>
      <w:r w:rsidRPr="00D8089A">
        <w:rPr>
          <w:rFonts w:ascii="Arial" w:eastAsiaTheme="minorHAnsi" w:hAnsi="Arial" w:cs="Arial"/>
          <w:i/>
          <w:iCs/>
          <w:kern w:val="2"/>
          <w:sz w:val="23"/>
          <w:szCs w:val="23"/>
          <w:lang w:val="es-CO" w:eastAsia="en-US"/>
          <w14:ligatures w14:val="standardContextual"/>
        </w:rPr>
        <w:t xml:space="preserve">El Municipio de Puerto Concordia responde con nota aclaratoria de fecha 12 de Enero de 2023, que los usuarios beneficiaros del proyecto FAER 663-2019 “ NO se encuentran en zona de alto riesgo” y que tampoco han sido beneficiarios de otro proyecto asociado al sistema interconectado nacional. (Anexo 3) </w:t>
      </w:r>
    </w:p>
    <w:p w14:paraId="3C871ABE" w14:textId="77777777" w:rsidR="00D8089A" w:rsidRPr="00D8089A" w:rsidRDefault="00D8089A" w:rsidP="00D8089A">
      <w:pPr>
        <w:pStyle w:val="NormalWeb"/>
        <w:ind w:left="720"/>
        <w:jc w:val="both"/>
        <w:rPr>
          <w:rFonts w:ascii="Arial" w:eastAsiaTheme="minorHAnsi" w:hAnsi="Arial" w:cs="Arial"/>
          <w:i/>
          <w:iCs/>
          <w:kern w:val="2"/>
          <w:sz w:val="23"/>
          <w:szCs w:val="23"/>
          <w:lang w:val="es-CO" w:eastAsia="en-US"/>
          <w14:ligatures w14:val="standardContextual"/>
        </w:rPr>
      </w:pPr>
      <w:r w:rsidRPr="00D8089A">
        <w:rPr>
          <w:rFonts w:ascii="Arial" w:eastAsiaTheme="minorHAnsi" w:hAnsi="Arial" w:cs="Arial"/>
          <w:i/>
          <w:iCs/>
          <w:kern w:val="2"/>
          <w:sz w:val="23"/>
          <w:szCs w:val="23"/>
          <w:lang w:val="es-CO" w:eastAsia="en-US"/>
          <w14:ligatures w14:val="standardContextual"/>
        </w:rPr>
        <w:t xml:space="preserve">3. Informar si de conformidad con lo que se establezca en el punto 1 y de acuerdo con la </w:t>
      </w:r>
      <w:proofErr w:type="spellStart"/>
      <w:r w:rsidRPr="00D8089A">
        <w:rPr>
          <w:rFonts w:ascii="Arial" w:eastAsiaTheme="minorHAnsi" w:hAnsi="Arial" w:cs="Arial"/>
          <w:i/>
          <w:iCs/>
          <w:kern w:val="2"/>
          <w:sz w:val="23"/>
          <w:szCs w:val="23"/>
          <w:lang w:val="es-CO" w:eastAsia="en-US"/>
          <w14:ligatures w14:val="standardContextual"/>
        </w:rPr>
        <w:t>información</w:t>
      </w:r>
      <w:proofErr w:type="spellEnd"/>
      <w:r w:rsidRPr="00D8089A">
        <w:rPr>
          <w:rFonts w:ascii="Arial" w:eastAsiaTheme="minorHAnsi" w:hAnsi="Arial" w:cs="Arial"/>
          <w:i/>
          <w:iCs/>
          <w:kern w:val="2"/>
          <w:sz w:val="23"/>
          <w:szCs w:val="23"/>
          <w:lang w:val="es-CO" w:eastAsia="en-US"/>
          <w14:ligatures w14:val="standardContextual"/>
        </w:rPr>
        <w:t xml:space="preserve"> relacionada en el radicado 1-2023- 004563, a su juicio desde el punto </w:t>
      </w:r>
      <w:proofErr w:type="spellStart"/>
      <w:r w:rsidRPr="00D8089A">
        <w:rPr>
          <w:rFonts w:ascii="Arial" w:eastAsiaTheme="minorHAnsi" w:hAnsi="Arial" w:cs="Arial"/>
          <w:i/>
          <w:iCs/>
          <w:kern w:val="2"/>
          <w:sz w:val="23"/>
          <w:szCs w:val="23"/>
          <w:lang w:val="es-CO" w:eastAsia="en-US"/>
          <w14:ligatures w14:val="standardContextual"/>
        </w:rPr>
        <w:t>jurídico</w:t>
      </w:r>
      <w:proofErr w:type="spellEnd"/>
      <w:r w:rsidRPr="00D8089A">
        <w:rPr>
          <w:rFonts w:ascii="Arial" w:eastAsiaTheme="minorHAnsi" w:hAnsi="Arial" w:cs="Arial"/>
          <w:i/>
          <w:iCs/>
          <w:kern w:val="2"/>
          <w:sz w:val="23"/>
          <w:szCs w:val="23"/>
          <w:lang w:val="es-CO" w:eastAsia="en-US"/>
          <w14:ligatures w14:val="standardContextual"/>
        </w:rPr>
        <w:t xml:space="preserve">, </w:t>
      </w:r>
      <w:proofErr w:type="spellStart"/>
      <w:r w:rsidRPr="00D8089A">
        <w:rPr>
          <w:rFonts w:ascii="Arial" w:eastAsiaTheme="minorHAnsi" w:hAnsi="Arial" w:cs="Arial"/>
          <w:i/>
          <w:iCs/>
          <w:kern w:val="2"/>
          <w:sz w:val="23"/>
          <w:szCs w:val="23"/>
          <w:lang w:val="es-CO" w:eastAsia="en-US"/>
          <w14:ligatures w14:val="standardContextual"/>
        </w:rPr>
        <w:t>técnico</w:t>
      </w:r>
      <w:proofErr w:type="spellEnd"/>
      <w:r w:rsidRPr="00D8089A">
        <w:rPr>
          <w:rFonts w:ascii="Arial" w:eastAsiaTheme="minorHAnsi" w:hAnsi="Arial" w:cs="Arial"/>
          <w:i/>
          <w:iCs/>
          <w:kern w:val="2"/>
          <w:sz w:val="23"/>
          <w:szCs w:val="23"/>
          <w:lang w:val="es-CO" w:eastAsia="en-US"/>
          <w14:ligatures w14:val="standardContextual"/>
        </w:rPr>
        <w:t xml:space="preserve"> y financiero procede la </w:t>
      </w:r>
      <w:proofErr w:type="spellStart"/>
      <w:r w:rsidRPr="00D8089A">
        <w:rPr>
          <w:rFonts w:ascii="Arial" w:eastAsiaTheme="minorHAnsi" w:hAnsi="Arial" w:cs="Arial"/>
          <w:i/>
          <w:iCs/>
          <w:kern w:val="2"/>
          <w:sz w:val="23"/>
          <w:szCs w:val="23"/>
          <w:lang w:val="es-CO" w:eastAsia="en-US"/>
          <w14:ligatures w14:val="standardContextual"/>
        </w:rPr>
        <w:t>terminación</w:t>
      </w:r>
      <w:proofErr w:type="spellEnd"/>
      <w:r w:rsidRPr="00D8089A">
        <w:rPr>
          <w:rFonts w:ascii="Arial" w:eastAsiaTheme="minorHAnsi" w:hAnsi="Arial" w:cs="Arial"/>
          <w:i/>
          <w:iCs/>
          <w:kern w:val="2"/>
          <w:sz w:val="23"/>
          <w:szCs w:val="23"/>
          <w:lang w:val="es-CO" w:eastAsia="en-US"/>
          <w14:ligatures w14:val="standardContextual"/>
        </w:rPr>
        <w:t xml:space="preserve"> del contrato FAER GGC 663-2019, </w:t>
      </w:r>
      <w:proofErr w:type="spellStart"/>
      <w:r w:rsidRPr="00D8089A">
        <w:rPr>
          <w:rFonts w:ascii="Arial" w:eastAsiaTheme="minorHAnsi" w:hAnsi="Arial" w:cs="Arial"/>
          <w:i/>
          <w:iCs/>
          <w:kern w:val="2"/>
          <w:sz w:val="23"/>
          <w:szCs w:val="23"/>
          <w:lang w:val="es-CO" w:eastAsia="en-US"/>
          <w14:ligatures w14:val="standardContextual"/>
        </w:rPr>
        <w:t>según</w:t>
      </w:r>
      <w:proofErr w:type="spellEnd"/>
      <w:r w:rsidRPr="00D8089A">
        <w:rPr>
          <w:rFonts w:ascii="Arial" w:eastAsiaTheme="minorHAnsi" w:hAnsi="Arial" w:cs="Arial"/>
          <w:i/>
          <w:iCs/>
          <w:kern w:val="2"/>
          <w:sz w:val="23"/>
          <w:szCs w:val="23"/>
          <w:lang w:val="es-CO" w:eastAsia="en-US"/>
          <w14:ligatures w14:val="standardContextual"/>
        </w:rPr>
        <w:t xml:space="preserve"> lo previsto en el literal e) del numeral 1 de la CLAUSULA VIGÉSIMA QUINTA del mismo, que establece: “en el caso que durante la </w:t>
      </w:r>
      <w:proofErr w:type="spellStart"/>
      <w:r w:rsidRPr="00D8089A">
        <w:rPr>
          <w:rFonts w:ascii="Arial" w:eastAsiaTheme="minorHAnsi" w:hAnsi="Arial" w:cs="Arial"/>
          <w:i/>
          <w:iCs/>
          <w:kern w:val="2"/>
          <w:sz w:val="23"/>
          <w:szCs w:val="23"/>
          <w:lang w:val="es-CO" w:eastAsia="en-US"/>
          <w14:ligatures w14:val="standardContextual"/>
        </w:rPr>
        <w:t>ejecución</w:t>
      </w:r>
      <w:proofErr w:type="spellEnd"/>
      <w:r w:rsidRPr="00D8089A">
        <w:rPr>
          <w:rFonts w:ascii="Arial" w:eastAsiaTheme="minorHAnsi" w:hAnsi="Arial" w:cs="Arial"/>
          <w:i/>
          <w:iCs/>
          <w:kern w:val="2"/>
          <w:sz w:val="23"/>
          <w:szCs w:val="23"/>
          <w:lang w:val="es-CO" w:eastAsia="en-US"/>
          <w14:ligatures w14:val="standardContextual"/>
        </w:rPr>
        <w:t xml:space="preserve"> del contrato, el costo por usuario </w:t>
      </w:r>
      <w:proofErr w:type="spellStart"/>
      <w:r w:rsidRPr="00D8089A">
        <w:rPr>
          <w:rFonts w:ascii="Arial" w:eastAsiaTheme="minorHAnsi" w:hAnsi="Arial" w:cs="Arial"/>
          <w:i/>
          <w:iCs/>
          <w:kern w:val="2"/>
          <w:sz w:val="23"/>
          <w:szCs w:val="23"/>
          <w:lang w:val="es-CO" w:eastAsia="en-US"/>
          <w14:ligatures w14:val="standardContextual"/>
        </w:rPr>
        <w:t>varíe</w:t>
      </w:r>
      <w:proofErr w:type="spellEnd"/>
      <w:r w:rsidRPr="00D8089A">
        <w:rPr>
          <w:rFonts w:ascii="Arial" w:eastAsiaTheme="minorHAnsi" w:hAnsi="Arial" w:cs="Arial"/>
          <w:i/>
          <w:iCs/>
          <w:kern w:val="2"/>
          <w:sz w:val="23"/>
          <w:szCs w:val="23"/>
          <w:lang w:val="es-CO" w:eastAsia="en-US"/>
          <w14:ligatures w14:val="standardContextual"/>
        </w:rPr>
        <w:t xml:space="preserve"> hasta en un 20% </w:t>
      </w:r>
      <w:proofErr w:type="spellStart"/>
      <w:r w:rsidRPr="00D8089A">
        <w:rPr>
          <w:rFonts w:ascii="Arial" w:eastAsiaTheme="minorHAnsi" w:hAnsi="Arial" w:cs="Arial"/>
          <w:i/>
          <w:iCs/>
          <w:kern w:val="2"/>
          <w:sz w:val="23"/>
          <w:szCs w:val="23"/>
          <w:lang w:val="es-CO" w:eastAsia="en-US"/>
          <w14:ligatures w14:val="standardContextual"/>
        </w:rPr>
        <w:t>procedera</w:t>
      </w:r>
      <w:proofErr w:type="spellEnd"/>
      <w:r w:rsidRPr="00D8089A">
        <w:rPr>
          <w:rFonts w:ascii="Arial" w:eastAsiaTheme="minorHAnsi" w:hAnsi="Arial" w:cs="Arial"/>
          <w:i/>
          <w:iCs/>
          <w:kern w:val="2"/>
          <w:sz w:val="23"/>
          <w:szCs w:val="23"/>
          <w:lang w:val="es-CO" w:eastAsia="en-US"/>
          <w14:ligatures w14:val="standardContextual"/>
        </w:rPr>
        <w:t xml:space="preserve">́ la </w:t>
      </w:r>
      <w:proofErr w:type="spellStart"/>
      <w:r w:rsidRPr="00D8089A">
        <w:rPr>
          <w:rFonts w:ascii="Arial" w:eastAsiaTheme="minorHAnsi" w:hAnsi="Arial" w:cs="Arial"/>
          <w:i/>
          <w:iCs/>
          <w:kern w:val="2"/>
          <w:sz w:val="23"/>
          <w:szCs w:val="23"/>
          <w:lang w:val="es-CO" w:eastAsia="en-US"/>
          <w14:ligatures w14:val="standardContextual"/>
        </w:rPr>
        <w:t>terminación</w:t>
      </w:r>
      <w:proofErr w:type="spellEnd"/>
      <w:r w:rsidRPr="00D8089A">
        <w:rPr>
          <w:rFonts w:ascii="Arial" w:eastAsiaTheme="minorHAnsi" w:hAnsi="Arial" w:cs="Arial"/>
          <w:i/>
          <w:iCs/>
          <w:kern w:val="2"/>
          <w:sz w:val="23"/>
          <w:szCs w:val="23"/>
          <w:lang w:val="es-CO" w:eastAsia="en-US"/>
          <w14:ligatures w14:val="standardContextual"/>
        </w:rPr>
        <w:t xml:space="preserve"> anticipada del contrato.”, enlistando </w:t>
      </w:r>
      <w:proofErr w:type="spellStart"/>
      <w:r w:rsidRPr="00D8089A">
        <w:rPr>
          <w:rFonts w:ascii="Arial" w:eastAsiaTheme="minorHAnsi" w:hAnsi="Arial" w:cs="Arial"/>
          <w:i/>
          <w:iCs/>
          <w:kern w:val="2"/>
          <w:sz w:val="23"/>
          <w:szCs w:val="23"/>
          <w:lang w:val="es-CO" w:eastAsia="en-US"/>
          <w14:ligatures w14:val="standardContextual"/>
        </w:rPr>
        <w:t>según</w:t>
      </w:r>
      <w:proofErr w:type="spellEnd"/>
      <w:r w:rsidRPr="00D8089A">
        <w:rPr>
          <w:rFonts w:ascii="Arial" w:eastAsiaTheme="minorHAnsi" w:hAnsi="Arial" w:cs="Arial"/>
          <w:i/>
          <w:iCs/>
          <w:kern w:val="2"/>
          <w:sz w:val="23"/>
          <w:szCs w:val="23"/>
          <w:lang w:val="es-CO" w:eastAsia="en-US"/>
          <w14:ligatures w14:val="standardContextual"/>
        </w:rPr>
        <w:t xml:space="preserve"> corresponda los argumentos que sustentan su </w:t>
      </w:r>
      <w:proofErr w:type="spellStart"/>
      <w:r w:rsidRPr="00D8089A">
        <w:rPr>
          <w:rFonts w:ascii="Arial" w:eastAsiaTheme="minorHAnsi" w:hAnsi="Arial" w:cs="Arial"/>
          <w:i/>
          <w:iCs/>
          <w:kern w:val="2"/>
          <w:sz w:val="23"/>
          <w:szCs w:val="23"/>
          <w:lang w:val="es-CO" w:eastAsia="en-US"/>
          <w14:ligatures w14:val="standardContextual"/>
        </w:rPr>
        <w:t>posición</w:t>
      </w:r>
      <w:proofErr w:type="spellEnd"/>
      <w:r w:rsidRPr="00D8089A">
        <w:rPr>
          <w:rFonts w:ascii="Arial" w:eastAsiaTheme="minorHAnsi" w:hAnsi="Arial" w:cs="Arial"/>
          <w:i/>
          <w:iCs/>
          <w:kern w:val="2"/>
          <w:sz w:val="23"/>
          <w:szCs w:val="23"/>
          <w:lang w:val="es-CO" w:eastAsia="en-US"/>
          <w14:ligatures w14:val="standardContextual"/>
        </w:rPr>
        <w:t xml:space="preserve">. </w:t>
      </w:r>
    </w:p>
    <w:p w14:paraId="2619CBFC" w14:textId="77777777" w:rsidR="00D8089A" w:rsidRPr="00D8089A" w:rsidRDefault="00D8089A" w:rsidP="00D8089A">
      <w:pPr>
        <w:pStyle w:val="NormalWeb"/>
        <w:ind w:left="720"/>
        <w:jc w:val="both"/>
        <w:rPr>
          <w:rFonts w:ascii="Arial" w:eastAsiaTheme="minorHAnsi" w:hAnsi="Arial" w:cs="Arial"/>
          <w:i/>
          <w:iCs/>
          <w:kern w:val="2"/>
          <w:sz w:val="23"/>
          <w:szCs w:val="23"/>
          <w:lang w:val="es-CO" w:eastAsia="en-US"/>
          <w14:ligatures w14:val="standardContextual"/>
        </w:rPr>
      </w:pPr>
      <w:proofErr w:type="spellStart"/>
      <w:r w:rsidRPr="00D8089A">
        <w:rPr>
          <w:rFonts w:ascii="Arial" w:eastAsiaTheme="minorHAnsi" w:hAnsi="Arial" w:cs="Arial"/>
          <w:i/>
          <w:iCs/>
          <w:kern w:val="2"/>
          <w:sz w:val="23"/>
          <w:szCs w:val="23"/>
          <w:lang w:val="es-CO" w:eastAsia="en-US"/>
          <w14:ligatures w14:val="standardContextual"/>
        </w:rPr>
        <w:t>Rta</w:t>
      </w:r>
      <w:proofErr w:type="spellEnd"/>
      <w:r w:rsidRPr="00D8089A">
        <w:rPr>
          <w:rFonts w:ascii="Arial" w:eastAsiaTheme="minorHAnsi" w:hAnsi="Arial" w:cs="Arial"/>
          <w:i/>
          <w:iCs/>
          <w:kern w:val="2"/>
          <w:sz w:val="23"/>
          <w:szCs w:val="23"/>
          <w:lang w:val="es-CO" w:eastAsia="en-US"/>
          <w14:ligatures w14:val="standardContextual"/>
        </w:rPr>
        <w:t xml:space="preserve">: Esta </w:t>
      </w:r>
      <w:proofErr w:type="spellStart"/>
      <w:r w:rsidRPr="00D8089A">
        <w:rPr>
          <w:rFonts w:ascii="Arial" w:eastAsiaTheme="minorHAnsi" w:hAnsi="Arial" w:cs="Arial"/>
          <w:i/>
          <w:iCs/>
          <w:kern w:val="2"/>
          <w:sz w:val="23"/>
          <w:szCs w:val="23"/>
          <w:lang w:val="es-CO" w:eastAsia="en-US"/>
          <w14:ligatures w14:val="standardContextual"/>
        </w:rPr>
        <w:t>interventoría</w:t>
      </w:r>
      <w:proofErr w:type="spellEnd"/>
      <w:r w:rsidRPr="00D8089A">
        <w:rPr>
          <w:rFonts w:ascii="Arial" w:eastAsiaTheme="minorHAnsi" w:hAnsi="Arial" w:cs="Arial"/>
          <w:i/>
          <w:iCs/>
          <w:kern w:val="2"/>
          <w:sz w:val="23"/>
          <w:szCs w:val="23"/>
          <w:lang w:val="es-CO" w:eastAsia="en-US"/>
          <w14:ligatures w14:val="standardContextual"/>
        </w:rPr>
        <w:t xml:space="preserve"> NO considera procedente la </w:t>
      </w:r>
      <w:proofErr w:type="spellStart"/>
      <w:r w:rsidRPr="00D8089A">
        <w:rPr>
          <w:rFonts w:ascii="Arial" w:eastAsiaTheme="minorHAnsi" w:hAnsi="Arial" w:cs="Arial"/>
          <w:i/>
          <w:iCs/>
          <w:kern w:val="2"/>
          <w:sz w:val="23"/>
          <w:szCs w:val="23"/>
          <w:lang w:val="es-CO" w:eastAsia="en-US"/>
          <w14:ligatures w14:val="standardContextual"/>
        </w:rPr>
        <w:t>terminación</w:t>
      </w:r>
      <w:proofErr w:type="spellEnd"/>
      <w:r w:rsidRPr="00D8089A">
        <w:rPr>
          <w:rFonts w:ascii="Arial" w:eastAsiaTheme="minorHAnsi" w:hAnsi="Arial" w:cs="Arial"/>
          <w:i/>
          <w:iCs/>
          <w:kern w:val="2"/>
          <w:sz w:val="23"/>
          <w:szCs w:val="23"/>
          <w:lang w:val="es-CO" w:eastAsia="en-US"/>
          <w14:ligatures w14:val="standardContextual"/>
        </w:rPr>
        <w:t xml:space="preserve"> </w:t>
      </w:r>
      <w:proofErr w:type="spellStart"/>
      <w:r w:rsidRPr="00D8089A">
        <w:rPr>
          <w:rFonts w:ascii="Arial" w:eastAsiaTheme="minorHAnsi" w:hAnsi="Arial" w:cs="Arial"/>
          <w:i/>
          <w:iCs/>
          <w:kern w:val="2"/>
          <w:sz w:val="23"/>
          <w:szCs w:val="23"/>
          <w:lang w:val="es-CO" w:eastAsia="en-US"/>
          <w14:ligatures w14:val="standardContextual"/>
        </w:rPr>
        <w:t>según</w:t>
      </w:r>
      <w:proofErr w:type="spellEnd"/>
      <w:r w:rsidRPr="00D8089A">
        <w:rPr>
          <w:rFonts w:ascii="Arial" w:eastAsiaTheme="minorHAnsi" w:hAnsi="Arial" w:cs="Arial"/>
          <w:i/>
          <w:iCs/>
          <w:kern w:val="2"/>
          <w:sz w:val="23"/>
          <w:szCs w:val="23"/>
          <w:lang w:val="es-CO" w:eastAsia="en-US"/>
          <w14:ligatures w14:val="standardContextual"/>
        </w:rPr>
        <w:t xml:space="preserve"> el literal e) del numeral 1 de la CLAUSULA VIGÉSIMA QUINTA, toda vez que a hoy se mantiene la misma cobertura de </w:t>
      </w:r>
      <w:proofErr w:type="spellStart"/>
      <w:r w:rsidRPr="00D8089A">
        <w:rPr>
          <w:rFonts w:ascii="Arial" w:eastAsiaTheme="minorHAnsi" w:hAnsi="Arial" w:cs="Arial"/>
          <w:i/>
          <w:iCs/>
          <w:kern w:val="2"/>
          <w:sz w:val="23"/>
          <w:szCs w:val="23"/>
          <w:lang w:val="es-CO" w:eastAsia="en-US"/>
          <w14:ligatures w14:val="standardContextual"/>
        </w:rPr>
        <w:t>número</w:t>
      </w:r>
      <w:proofErr w:type="spellEnd"/>
      <w:r w:rsidRPr="00D8089A">
        <w:rPr>
          <w:rFonts w:ascii="Arial" w:eastAsiaTheme="minorHAnsi" w:hAnsi="Arial" w:cs="Arial"/>
          <w:i/>
          <w:iCs/>
          <w:kern w:val="2"/>
          <w:sz w:val="23"/>
          <w:szCs w:val="23"/>
          <w:lang w:val="es-CO" w:eastAsia="en-US"/>
          <w14:ligatures w14:val="standardContextual"/>
        </w:rPr>
        <w:t xml:space="preserve"> de usuarios y bajo el costo inicial, tal cual lo expuesto en el replanteo entregado al administrador en octubre 2020, dejando la salvedad que se </w:t>
      </w:r>
      <w:proofErr w:type="spellStart"/>
      <w:r w:rsidRPr="00D8089A">
        <w:rPr>
          <w:rFonts w:ascii="Arial" w:eastAsiaTheme="minorHAnsi" w:hAnsi="Arial" w:cs="Arial"/>
          <w:i/>
          <w:iCs/>
          <w:kern w:val="2"/>
          <w:sz w:val="23"/>
          <w:szCs w:val="23"/>
          <w:lang w:val="es-CO" w:eastAsia="en-US"/>
          <w14:ligatures w14:val="standardContextual"/>
        </w:rPr>
        <w:t>debera</w:t>
      </w:r>
      <w:proofErr w:type="spellEnd"/>
      <w:r w:rsidRPr="00D8089A">
        <w:rPr>
          <w:rFonts w:ascii="Arial" w:eastAsiaTheme="minorHAnsi" w:hAnsi="Arial" w:cs="Arial"/>
          <w:i/>
          <w:iCs/>
          <w:kern w:val="2"/>
          <w:sz w:val="23"/>
          <w:szCs w:val="23"/>
          <w:lang w:val="es-CO" w:eastAsia="en-US"/>
          <w14:ligatures w14:val="standardContextual"/>
        </w:rPr>
        <w:t xml:space="preserve">́ hacer la respectiva </w:t>
      </w:r>
      <w:proofErr w:type="spellStart"/>
      <w:r w:rsidRPr="00D8089A">
        <w:rPr>
          <w:rFonts w:ascii="Arial" w:eastAsiaTheme="minorHAnsi" w:hAnsi="Arial" w:cs="Arial"/>
          <w:i/>
          <w:iCs/>
          <w:kern w:val="2"/>
          <w:sz w:val="23"/>
          <w:szCs w:val="23"/>
          <w:lang w:val="es-CO" w:eastAsia="en-US"/>
          <w14:ligatures w14:val="standardContextual"/>
        </w:rPr>
        <w:t>actualización</w:t>
      </w:r>
      <w:proofErr w:type="spellEnd"/>
      <w:r w:rsidRPr="00D8089A">
        <w:rPr>
          <w:rFonts w:ascii="Arial" w:eastAsiaTheme="minorHAnsi" w:hAnsi="Arial" w:cs="Arial"/>
          <w:i/>
          <w:iCs/>
          <w:kern w:val="2"/>
          <w:sz w:val="23"/>
          <w:szCs w:val="23"/>
          <w:lang w:val="es-CO" w:eastAsia="en-US"/>
          <w14:ligatures w14:val="standardContextual"/>
        </w:rPr>
        <w:t xml:space="preserve">. </w:t>
      </w:r>
    </w:p>
    <w:p w14:paraId="46B337AC" w14:textId="77777777" w:rsidR="00D8089A" w:rsidRPr="00D8089A" w:rsidRDefault="00D8089A" w:rsidP="00D8089A">
      <w:pPr>
        <w:pStyle w:val="NormalWeb"/>
        <w:ind w:left="720"/>
        <w:jc w:val="both"/>
        <w:rPr>
          <w:rFonts w:ascii="Arial" w:eastAsiaTheme="minorHAnsi" w:hAnsi="Arial" w:cs="Arial"/>
          <w:i/>
          <w:iCs/>
          <w:kern w:val="2"/>
          <w:sz w:val="23"/>
          <w:szCs w:val="23"/>
          <w:lang w:val="es-CO" w:eastAsia="en-US"/>
          <w14:ligatures w14:val="standardContextual"/>
        </w:rPr>
      </w:pPr>
      <w:r w:rsidRPr="00D8089A">
        <w:rPr>
          <w:rFonts w:ascii="Arial" w:eastAsiaTheme="minorHAnsi" w:hAnsi="Arial" w:cs="Arial"/>
          <w:i/>
          <w:iCs/>
          <w:kern w:val="2"/>
          <w:sz w:val="23"/>
          <w:szCs w:val="23"/>
          <w:lang w:val="es-CO" w:eastAsia="en-US"/>
          <w14:ligatures w14:val="standardContextual"/>
        </w:rPr>
        <w:t xml:space="preserve">4. Informar si </w:t>
      </w:r>
      <w:proofErr w:type="spellStart"/>
      <w:r w:rsidRPr="00D8089A">
        <w:rPr>
          <w:rFonts w:ascii="Arial" w:eastAsiaTheme="minorHAnsi" w:hAnsi="Arial" w:cs="Arial"/>
          <w:i/>
          <w:iCs/>
          <w:kern w:val="2"/>
          <w:sz w:val="23"/>
          <w:szCs w:val="23"/>
          <w:lang w:val="es-CO" w:eastAsia="en-US"/>
          <w14:ligatures w14:val="standardContextual"/>
        </w:rPr>
        <w:t>jurídica</w:t>
      </w:r>
      <w:proofErr w:type="spellEnd"/>
      <w:r w:rsidRPr="00D8089A">
        <w:rPr>
          <w:rFonts w:ascii="Arial" w:eastAsiaTheme="minorHAnsi" w:hAnsi="Arial" w:cs="Arial"/>
          <w:i/>
          <w:iCs/>
          <w:kern w:val="2"/>
          <w:sz w:val="23"/>
          <w:szCs w:val="23"/>
          <w:lang w:val="es-CO" w:eastAsia="en-US"/>
          <w14:ligatures w14:val="standardContextual"/>
        </w:rPr>
        <w:t xml:space="preserve"> y </w:t>
      </w:r>
      <w:proofErr w:type="spellStart"/>
      <w:r w:rsidRPr="00D8089A">
        <w:rPr>
          <w:rFonts w:ascii="Arial" w:eastAsiaTheme="minorHAnsi" w:hAnsi="Arial" w:cs="Arial"/>
          <w:i/>
          <w:iCs/>
          <w:kern w:val="2"/>
          <w:sz w:val="23"/>
          <w:szCs w:val="23"/>
          <w:lang w:val="es-CO" w:eastAsia="en-US"/>
          <w14:ligatures w14:val="standardContextual"/>
        </w:rPr>
        <w:t>técnicamente</w:t>
      </w:r>
      <w:proofErr w:type="spellEnd"/>
      <w:r w:rsidRPr="00D8089A">
        <w:rPr>
          <w:rFonts w:ascii="Arial" w:eastAsiaTheme="minorHAnsi" w:hAnsi="Arial" w:cs="Arial"/>
          <w:i/>
          <w:iCs/>
          <w:kern w:val="2"/>
          <w:sz w:val="23"/>
          <w:szCs w:val="23"/>
          <w:lang w:val="es-CO" w:eastAsia="en-US"/>
          <w14:ligatures w14:val="standardContextual"/>
        </w:rPr>
        <w:t xml:space="preserve">, desde su rol como INTERVENTOR, considera que existe otra alternativa a seguir, diferente a la </w:t>
      </w:r>
      <w:proofErr w:type="spellStart"/>
      <w:r w:rsidRPr="00D8089A">
        <w:rPr>
          <w:rFonts w:ascii="Arial" w:eastAsiaTheme="minorHAnsi" w:hAnsi="Arial" w:cs="Arial"/>
          <w:i/>
          <w:iCs/>
          <w:kern w:val="2"/>
          <w:sz w:val="23"/>
          <w:szCs w:val="23"/>
          <w:lang w:val="es-CO" w:eastAsia="en-US"/>
          <w14:ligatures w14:val="standardContextual"/>
        </w:rPr>
        <w:t>terminación</w:t>
      </w:r>
      <w:proofErr w:type="spellEnd"/>
      <w:r w:rsidRPr="00D8089A">
        <w:rPr>
          <w:rFonts w:ascii="Arial" w:eastAsiaTheme="minorHAnsi" w:hAnsi="Arial" w:cs="Arial"/>
          <w:i/>
          <w:iCs/>
          <w:kern w:val="2"/>
          <w:sz w:val="23"/>
          <w:szCs w:val="23"/>
          <w:lang w:val="es-CO" w:eastAsia="en-US"/>
          <w14:ligatures w14:val="standardContextual"/>
        </w:rPr>
        <w:t xml:space="preserve"> bilateral, que permita continuar con la </w:t>
      </w:r>
      <w:proofErr w:type="spellStart"/>
      <w:r w:rsidRPr="00D8089A">
        <w:rPr>
          <w:rFonts w:ascii="Arial" w:eastAsiaTheme="minorHAnsi" w:hAnsi="Arial" w:cs="Arial"/>
          <w:i/>
          <w:iCs/>
          <w:kern w:val="2"/>
          <w:sz w:val="23"/>
          <w:szCs w:val="23"/>
          <w:lang w:val="es-CO" w:eastAsia="en-US"/>
          <w14:ligatures w14:val="standardContextual"/>
        </w:rPr>
        <w:t>ejecución</w:t>
      </w:r>
      <w:proofErr w:type="spellEnd"/>
      <w:r w:rsidRPr="00D8089A">
        <w:rPr>
          <w:rFonts w:ascii="Arial" w:eastAsiaTheme="minorHAnsi" w:hAnsi="Arial" w:cs="Arial"/>
          <w:i/>
          <w:iCs/>
          <w:kern w:val="2"/>
          <w:sz w:val="23"/>
          <w:szCs w:val="23"/>
          <w:lang w:val="es-CO" w:eastAsia="en-US"/>
          <w14:ligatures w14:val="standardContextual"/>
        </w:rPr>
        <w:t xml:space="preserve"> del contrato. </w:t>
      </w:r>
    </w:p>
    <w:p w14:paraId="10C936D9" w14:textId="77777777" w:rsidR="00D8089A" w:rsidRDefault="00D8089A" w:rsidP="00D8089A">
      <w:pPr>
        <w:pStyle w:val="NormalWeb"/>
        <w:ind w:left="720"/>
        <w:jc w:val="both"/>
        <w:rPr>
          <w:rFonts w:ascii="Arial" w:eastAsiaTheme="minorHAnsi" w:hAnsi="Arial" w:cs="Arial"/>
          <w:i/>
          <w:iCs/>
          <w:kern w:val="2"/>
          <w:sz w:val="23"/>
          <w:szCs w:val="23"/>
          <w:lang w:val="es-CO" w:eastAsia="en-US"/>
          <w14:ligatures w14:val="standardContextual"/>
        </w:rPr>
      </w:pPr>
      <w:proofErr w:type="spellStart"/>
      <w:r w:rsidRPr="00D8089A">
        <w:rPr>
          <w:rFonts w:ascii="Arial" w:eastAsiaTheme="minorHAnsi" w:hAnsi="Arial" w:cs="Arial"/>
          <w:i/>
          <w:iCs/>
          <w:kern w:val="2"/>
          <w:sz w:val="23"/>
          <w:szCs w:val="23"/>
          <w:lang w:val="es-CO" w:eastAsia="en-US"/>
          <w14:ligatures w14:val="standardContextual"/>
        </w:rPr>
        <w:t>Rta</w:t>
      </w:r>
      <w:proofErr w:type="spellEnd"/>
      <w:r w:rsidRPr="00D8089A">
        <w:rPr>
          <w:rFonts w:ascii="Arial" w:eastAsiaTheme="minorHAnsi" w:hAnsi="Arial" w:cs="Arial"/>
          <w:i/>
          <w:iCs/>
          <w:kern w:val="2"/>
          <w:sz w:val="23"/>
          <w:szCs w:val="23"/>
          <w:lang w:val="es-CO" w:eastAsia="en-US"/>
          <w14:ligatures w14:val="standardContextual"/>
        </w:rPr>
        <w:t xml:space="preserve">: Dado lo anterior esta </w:t>
      </w:r>
      <w:proofErr w:type="spellStart"/>
      <w:r w:rsidRPr="00D8089A">
        <w:rPr>
          <w:rFonts w:ascii="Arial" w:eastAsiaTheme="minorHAnsi" w:hAnsi="Arial" w:cs="Arial"/>
          <w:i/>
          <w:iCs/>
          <w:kern w:val="2"/>
          <w:sz w:val="23"/>
          <w:szCs w:val="23"/>
          <w:lang w:val="es-CO" w:eastAsia="en-US"/>
          <w14:ligatures w14:val="standardContextual"/>
        </w:rPr>
        <w:t>interventoría</w:t>
      </w:r>
      <w:proofErr w:type="spellEnd"/>
      <w:r w:rsidRPr="00D8089A">
        <w:rPr>
          <w:rFonts w:ascii="Arial" w:eastAsiaTheme="minorHAnsi" w:hAnsi="Arial" w:cs="Arial"/>
          <w:i/>
          <w:iCs/>
          <w:kern w:val="2"/>
          <w:sz w:val="23"/>
          <w:szCs w:val="23"/>
          <w:lang w:val="es-CO" w:eastAsia="en-US"/>
          <w14:ligatures w14:val="standardContextual"/>
        </w:rPr>
        <w:t xml:space="preserve"> ratifica su concepto de VIABILIDAD para el proyecto FAER 663-2019 y en consecuencia considera que la alternativa para el desarrollo del proyecto es la </w:t>
      </w:r>
      <w:proofErr w:type="spellStart"/>
      <w:r w:rsidRPr="00D8089A">
        <w:rPr>
          <w:rFonts w:ascii="Arial" w:eastAsiaTheme="minorHAnsi" w:hAnsi="Arial" w:cs="Arial"/>
          <w:i/>
          <w:iCs/>
          <w:kern w:val="2"/>
          <w:sz w:val="23"/>
          <w:szCs w:val="23"/>
          <w:lang w:val="es-CO" w:eastAsia="en-US"/>
          <w14:ligatures w14:val="standardContextual"/>
        </w:rPr>
        <w:t>realización</w:t>
      </w:r>
      <w:proofErr w:type="spellEnd"/>
      <w:r w:rsidRPr="00D8089A">
        <w:rPr>
          <w:rFonts w:ascii="Arial" w:eastAsiaTheme="minorHAnsi" w:hAnsi="Arial" w:cs="Arial"/>
          <w:i/>
          <w:iCs/>
          <w:kern w:val="2"/>
          <w:sz w:val="23"/>
          <w:szCs w:val="23"/>
          <w:lang w:val="es-CO" w:eastAsia="en-US"/>
          <w14:ligatures w14:val="standardContextual"/>
        </w:rPr>
        <w:t xml:space="preserve"> de los ajustes correspondientes a los que </w:t>
      </w:r>
      <w:proofErr w:type="spellStart"/>
      <w:r w:rsidRPr="00D8089A">
        <w:rPr>
          <w:rFonts w:ascii="Arial" w:eastAsiaTheme="minorHAnsi" w:hAnsi="Arial" w:cs="Arial"/>
          <w:i/>
          <w:iCs/>
          <w:kern w:val="2"/>
          <w:sz w:val="23"/>
          <w:szCs w:val="23"/>
          <w:lang w:val="es-CO" w:eastAsia="en-US"/>
          <w14:ligatures w14:val="standardContextual"/>
        </w:rPr>
        <w:t>alla</w:t>
      </w:r>
      <w:proofErr w:type="spellEnd"/>
      <w:r w:rsidRPr="00D8089A">
        <w:rPr>
          <w:rFonts w:ascii="Arial" w:eastAsiaTheme="minorHAnsi" w:hAnsi="Arial" w:cs="Arial"/>
          <w:i/>
          <w:iCs/>
          <w:kern w:val="2"/>
          <w:sz w:val="23"/>
          <w:szCs w:val="23"/>
          <w:lang w:val="es-CO" w:eastAsia="en-US"/>
          <w14:ligatures w14:val="standardContextual"/>
        </w:rPr>
        <w:t>́ lugar y continuar con el desarrollo del FAER 663-2019</w:t>
      </w:r>
      <w:r>
        <w:rPr>
          <w:rFonts w:ascii="Arial" w:eastAsiaTheme="minorHAnsi" w:hAnsi="Arial" w:cs="Arial"/>
          <w:i/>
          <w:iCs/>
          <w:kern w:val="2"/>
          <w:sz w:val="23"/>
          <w:szCs w:val="23"/>
          <w:lang w:val="es-CO" w:eastAsia="en-US"/>
          <w14:ligatures w14:val="standardContextual"/>
        </w:rPr>
        <w:t>.</w:t>
      </w:r>
    </w:p>
    <w:p w14:paraId="2C92B428" w14:textId="77777777" w:rsidR="00D8089A" w:rsidRDefault="00D8089A" w:rsidP="00D8089A">
      <w:pPr>
        <w:pStyle w:val="NormalWeb"/>
        <w:ind w:left="720"/>
        <w:jc w:val="both"/>
        <w:rPr>
          <w:rFonts w:ascii="Arial" w:eastAsiaTheme="minorHAnsi" w:hAnsi="Arial" w:cs="Arial"/>
          <w:i/>
          <w:iCs/>
          <w:kern w:val="2"/>
          <w:sz w:val="23"/>
          <w:szCs w:val="23"/>
          <w:lang w:val="es-CO" w:eastAsia="en-US"/>
          <w14:ligatures w14:val="standardContextual"/>
        </w:rPr>
      </w:pPr>
      <w:r w:rsidRPr="00D8089A">
        <w:rPr>
          <w:rFonts w:ascii="Arial" w:eastAsiaTheme="minorHAnsi" w:hAnsi="Arial" w:cs="Arial"/>
          <w:i/>
          <w:iCs/>
          <w:kern w:val="2"/>
          <w:sz w:val="23"/>
          <w:szCs w:val="23"/>
          <w:lang w:val="es-CO" w:eastAsia="en-US"/>
          <w14:ligatures w14:val="standardContextual"/>
        </w:rPr>
        <w:lastRenderedPageBreak/>
        <w:t xml:space="preserve">Por otra parte solicitamos muy respetuosamente a esta </w:t>
      </w:r>
      <w:proofErr w:type="spellStart"/>
      <w:r w:rsidRPr="00D8089A">
        <w:rPr>
          <w:rFonts w:ascii="Arial" w:eastAsiaTheme="minorHAnsi" w:hAnsi="Arial" w:cs="Arial"/>
          <w:i/>
          <w:iCs/>
          <w:kern w:val="2"/>
          <w:sz w:val="23"/>
          <w:szCs w:val="23"/>
          <w:lang w:val="es-CO" w:eastAsia="en-US"/>
          <w14:ligatures w14:val="standardContextual"/>
        </w:rPr>
        <w:t>supervisión</w:t>
      </w:r>
      <w:proofErr w:type="spellEnd"/>
      <w:r w:rsidRPr="00D8089A">
        <w:rPr>
          <w:rFonts w:ascii="Arial" w:eastAsiaTheme="minorHAnsi" w:hAnsi="Arial" w:cs="Arial"/>
          <w:i/>
          <w:iCs/>
          <w:kern w:val="2"/>
          <w:sz w:val="23"/>
          <w:szCs w:val="23"/>
          <w:lang w:val="es-CO" w:eastAsia="en-US"/>
          <w14:ligatures w14:val="standardContextual"/>
        </w:rPr>
        <w:t xml:space="preserve"> apelar a sus buenos oficios para que el administrador nos cancele el rubro correspondiente al anticipo del contrato de </w:t>
      </w:r>
      <w:proofErr w:type="spellStart"/>
      <w:r w:rsidRPr="00D8089A">
        <w:rPr>
          <w:rFonts w:ascii="Arial" w:eastAsiaTheme="minorHAnsi" w:hAnsi="Arial" w:cs="Arial"/>
          <w:i/>
          <w:iCs/>
          <w:kern w:val="2"/>
          <w:sz w:val="23"/>
          <w:szCs w:val="23"/>
          <w:lang w:val="es-CO" w:eastAsia="en-US"/>
          <w14:ligatures w14:val="standardContextual"/>
        </w:rPr>
        <w:t>interventoría</w:t>
      </w:r>
      <w:proofErr w:type="spellEnd"/>
      <w:r w:rsidRPr="00D8089A">
        <w:rPr>
          <w:rFonts w:ascii="Arial" w:eastAsiaTheme="minorHAnsi" w:hAnsi="Arial" w:cs="Arial"/>
          <w:i/>
          <w:iCs/>
          <w:kern w:val="2"/>
          <w:sz w:val="23"/>
          <w:szCs w:val="23"/>
          <w:lang w:val="es-CO" w:eastAsia="en-US"/>
          <w14:ligatures w14:val="standardContextual"/>
        </w:rPr>
        <w:t xml:space="preserve"> 312-2020 dado que; </w:t>
      </w:r>
    </w:p>
    <w:p w14:paraId="775102AA" w14:textId="77777777" w:rsidR="00D8089A" w:rsidRDefault="00D8089A" w:rsidP="00D8089A">
      <w:pPr>
        <w:pStyle w:val="NormalWeb"/>
        <w:ind w:left="720"/>
        <w:jc w:val="both"/>
        <w:rPr>
          <w:rFonts w:ascii="Arial" w:eastAsiaTheme="minorHAnsi" w:hAnsi="Arial" w:cs="Arial"/>
          <w:i/>
          <w:iCs/>
          <w:kern w:val="2"/>
          <w:sz w:val="23"/>
          <w:szCs w:val="23"/>
          <w:lang w:val="es-CO" w:eastAsia="en-US"/>
          <w14:ligatures w14:val="standardContextual"/>
        </w:rPr>
      </w:pPr>
      <w:r w:rsidRPr="00D8089A">
        <w:rPr>
          <w:rFonts w:ascii="Arial" w:eastAsiaTheme="minorHAnsi" w:hAnsi="Arial" w:cs="Arial"/>
          <w:i/>
          <w:iCs/>
          <w:kern w:val="2"/>
          <w:sz w:val="23"/>
          <w:szCs w:val="23"/>
          <w:lang w:val="es-CO" w:eastAsia="en-US"/>
          <w14:ligatures w14:val="standardContextual"/>
        </w:rPr>
        <w:t xml:space="preserve">• Esta </w:t>
      </w:r>
      <w:proofErr w:type="spellStart"/>
      <w:r w:rsidRPr="00D8089A">
        <w:rPr>
          <w:rFonts w:ascii="Arial" w:eastAsiaTheme="minorHAnsi" w:hAnsi="Arial" w:cs="Arial"/>
          <w:i/>
          <w:iCs/>
          <w:kern w:val="2"/>
          <w:sz w:val="23"/>
          <w:szCs w:val="23"/>
          <w:lang w:val="es-CO" w:eastAsia="en-US"/>
          <w14:ligatures w14:val="standardContextual"/>
        </w:rPr>
        <w:t>interventoría</w:t>
      </w:r>
      <w:proofErr w:type="spellEnd"/>
      <w:r w:rsidRPr="00D8089A">
        <w:rPr>
          <w:rFonts w:ascii="Arial" w:eastAsiaTheme="minorHAnsi" w:hAnsi="Arial" w:cs="Arial"/>
          <w:i/>
          <w:iCs/>
          <w:kern w:val="2"/>
          <w:sz w:val="23"/>
          <w:szCs w:val="23"/>
          <w:lang w:val="es-CO" w:eastAsia="en-US"/>
          <w14:ligatures w14:val="standardContextual"/>
        </w:rPr>
        <w:t xml:space="preserve"> tal como lo estipula el contrato el anticipo </w:t>
      </w:r>
      <w:proofErr w:type="spellStart"/>
      <w:r w:rsidRPr="00D8089A">
        <w:rPr>
          <w:rFonts w:ascii="Arial" w:eastAsiaTheme="minorHAnsi" w:hAnsi="Arial" w:cs="Arial"/>
          <w:i/>
          <w:iCs/>
          <w:kern w:val="2"/>
          <w:sz w:val="23"/>
          <w:szCs w:val="23"/>
          <w:lang w:val="es-CO" w:eastAsia="en-US"/>
          <w14:ligatures w14:val="standardContextual"/>
        </w:rPr>
        <w:t>debía</w:t>
      </w:r>
      <w:proofErr w:type="spellEnd"/>
      <w:r w:rsidRPr="00D8089A">
        <w:rPr>
          <w:rFonts w:ascii="Arial" w:eastAsiaTheme="minorHAnsi" w:hAnsi="Arial" w:cs="Arial"/>
          <w:i/>
          <w:iCs/>
          <w:kern w:val="2"/>
          <w:sz w:val="23"/>
          <w:szCs w:val="23"/>
          <w:lang w:val="es-CO" w:eastAsia="en-US"/>
          <w14:ligatures w14:val="standardContextual"/>
        </w:rPr>
        <w:t xml:space="preserve"> haberse cancelado una vez entregado el replanteo del proyecto, </w:t>
      </w:r>
      <w:proofErr w:type="spellStart"/>
      <w:r w:rsidRPr="00D8089A">
        <w:rPr>
          <w:rFonts w:ascii="Arial" w:eastAsiaTheme="minorHAnsi" w:hAnsi="Arial" w:cs="Arial"/>
          <w:i/>
          <w:iCs/>
          <w:kern w:val="2"/>
          <w:sz w:val="23"/>
          <w:szCs w:val="23"/>
          <w:lang w:val="es-CO" w:eastAsia="en-US"/>
          <w14:ligatures w14:val="standardContextual"/>
        </w:rPr>
        <w:t>situación</w:t>
      </w:r>
      <w:proofErr w:type="spellEnd"/>
      <w:r w:rsidRPr="00D8089A">
        <w:rPr>
          <w:rFonts w:ascii="Arial" w:eastAsiaTheme="minorHAnsi" w:hAnsi="Arial" w:cs="Arial"/>
          <w:i/>
          <w:iCs/>
          <w:kern w:val="2"/>
          <w:sz w:val="23"/>
          <w:szCs w:val="23"/>
          <w:lang w:val="es-CO" w:eastAsia="en-US"/>
          <w14:ligatures w14:val="standardContextual"/>
        </w:rPr>
        <w:t xml:space="preserve"> que se </w:t>
      </w:r>
      <w:proofErr w:type="spellStart"/>
      <w:r w:rsidRPr="00D8089A">
        <w:rPr>
          <w:rFonts w:ascii="Arial" w:eastAsiaTheme="minorHAnsi" w:hAnsi="Arial" w:cs="Arial"/>
          <w:i/>
          <w:iCs/>
          <w:kern w:val="2"/>
          <w:sz w:val="23"/>
          <w:szCs w:val="23"/>
          <w:lang w:val="es-CO" w:eastAsia="en-US"/>
          <w14:ligatures w14:val="standardContextual"/>
        </w:rPr>
        <w:t>surtio</w:t>
      </w:r>
      <w:proofErr w:type="spellEnd"/>
      <w:r w:rsidRPr="00D8089A">
        <w:rPr>
          <w:rFonts w:ascii="Arial" w:eastAsiaTheme="minorHAnsi" w:hAnsi="Arial" w:cs="Arial"/>
          <w:i/>
          <w:iCs/>
          <w:kern w:val="2"/>
          <w:sz w:val="23"/>
          <w:szCs w:val="23"/>
          <w:lang w:val="es-CO" w:eastAsia="en-US"/>
          <w14:ligatures w14:val="standardContextual"/>
        </w:rPr>
        <w:t xml:space="preserve">́ a cabalidad y hasta el momento no ha sido posible, en cambio sí hemos invertido considerables recursos </w:t>
      </w:r>
      <w:proofErr w:type="spellStart"/>
      <w:r w:rsidRPr="00D8089A">
        <w:rPr>
          <w:rFonts w:ascii="Arial" w:eastAsiaTheme="minorHAnsi" w:hAnsi="Arial" w:cs="Arial"/>
          <w:i/>
          <w:iCs/>
          <w:kern w:val="2"/>
          <w:sz w:val="23"/>
          <w:szCs w:val="23"/>
          <w:lang w:val="es-CO" w:eastAsia="en-US"/>
          <w14:ligatures w14:val="standardContextual"/>
        </w:rPr>
        <w:t>económicos</w:t>
      </w:r>
      <w:proofErr w:type="spellEnd"/>
      <w:r w:rsidRPr="00D8089A">
        <w:rPr>
          <w:rFonts w:ascii="Arial" w:eastAsiaTheme="minorHAnsi" w:hAnsi="Arial" w:cs="Arial"/>
          <w:i/>
          <w:iCs/>
          <w:kern w:val="2"/>
          <w:sz w:val="23"/>
          <w:szCs w:val="23"/>
          <w:lang w:val="es-CO" w:eastAsia="en-US"/>
          <w14:ligatures w14:val="standardContextual"/>
        </w:rPr>
        <w:t xml:space="preserve"> y </w:t>
      </w:r>
      <w:proofErr w:type="spellStart"/>
      <w:r w:rsidRPr="00D8089A">
        <w:rPr>
          <w:rFonts w:ascii="Arial" w:eastAsiaTheme="minorHAnsi" w:hAnsi="Arial" w:cs="Arial"/>
          <w:i/>
          <w:iCs/>
          <w:kern w:val="2"/>
          <w:sz w:val="23"/>
          <w:szCs w:val="23"/>
          <w:lang w:val="es-CO" w:eastAsia="en-US"/>
          <w14:ligatures w14:val="standardContextual"/>
        </w:rPr>
        <w:t>logísticos</w:t>
      </w:r>
      <w:proofErr w:type="spellEnd"/>
      <w:r w:rsidRPr="00D8089A">
        <w:rPr>
          <w:rFonts w:ascii="Arial" w:eastAsiaTheme="minorHAnsi" w:hAnsi="Arial" w:cs="Arial"/>
          <w:i/>
          <w:iCs/>
          <w:kern w:val="2"/>
          <w:sz w:val="23"/>
          <w:szCs w:val="23"/>
          <w:lang w:val="es-CO" w:eastAsia="en-US"/>
          <w14:ligatures w14:val="standardContextual"/>
        </w:rPr>
        <w:t xml:space="preserve"> para el desarrollo de las actividades ejecutadas hasta el momento durante estos casi 34 meses. </w:t>
      </w:r>
    </w:p>
    <w:p w14:paraId="14FC2F79" w14:textId="77777777" w:rsidR="00D8089A" w:rsidRDefault="00D8089A" w:rsidP="00D8089A">
      <w:pPr>
        <w:pStyle w:val="NormalWeb"/>
        <w:ind w:left="720"/>
        <w:jc w:val="both"/>
        <w:rPr>
          <w:rFonts w:ascii="Arial" w:eastAsiaTheme="minorHAnsi" w:hAnsi="Arial" w:cs="Arial"/>
          <w:i/>
          <w:iCs/>
          <w:kern w:val="2"/>
          <w:sz w:val="23"/>
          <w:szCs w:val="23"/>
          <w:lang w:val="es-CO" w:eastAsia="en-US"/>
          <w14:ligatures w14:val="standardContextual"/>
        </w:rPr>
      </w:pPr>
      <w:r w:rsidRPr="00D8089A">
        <w:rPr>
          <w:rFonts w:ascii="Arial" w:eastAsiaTheme="minorHAnsi" w:hAnsi="Arial" w:cs="Arial"/>
          <w:i/>
          <w:iCs/>
          <w:kern w:val="2"/>
          <w:sz w:val="23"/>
          <w:szCs w:val="23"/>
          <w:lang w:val="es-CO" w:eastAsia="en-US"/>
          <w14:ligatures w14:val="standardContextual"/>
        </w:rPr>
        <w:t>De antemano nuestros agradecimientos y quedamos a la espera de su directriz.</w:t>
      </w:r>
    </w:p>
    <w:p w14:paraId="6FBDC3C5" w14:textId="4526B608" w:rsidR="00537AD7" w:rsidRPr="00D8089A" w:rsidRDefault="00D8089A" w:rsidP="00D8089A">
      <w:pPr>
        <w:pStyle w:val="NormalWeb"/>
        <w:ind w:left="720"/>
        <w:jc w:val="both"/>
        <w:rPr>
          <w:rFonts w:ascii="Arial" w:eastAsiaTheme="minorHAnsi" w:hAnsi="Arial" w:cs="Arial"/>
          <w:i/>
          <w:iCs/>
          <w:kern w:val="2"/>
          <w:sz w:val="23"/>
          <w:szCs w:val="23"/>
          <w:lang w:val="es-CO" w:eastAsia="en-US"/>
          <w14:ligatures w14:val="standardContextual"/>
        </w:rPr>
      </w:pPr>
      <w:r w:rsidRPr="00D8089A">
        <w:rPr>
          <w:rFonts w:ascii="Arial" w:eastAsiaTheme="minorHAnsi" w:hAnsi="Arial" w:cs="Arial"/>
          <w:i/>
          <w:iCs/>
          <w:kern w:val="2"/>
          <w:sz w:val="23"/>
          <w:szCs w:val="23"/>
          <w:lang w:val="es-CO" w:eastAsia="en-US"/>
          <w14:ligatures w14:val="standardContextual"/>
        </w:rPr>
        <w:t>(...)”</w:t>
      </w:r>
    </w:p>
    <w:p w14:paraId="32FD2D9D" w14:textId="35CB9CA7" w:rsidR="00EA4E64" w:rsidRDefault="00EA4E64" w:rsidP="00D8089A">
      <w:pPr>
        <w:spacing w:after="0" w:line="240" w:lineRule="auto"/>
        <w:jc w:val="both"/>
        <w:rPr>
          <w:rFonts w:ascii="Arial" w:hAnsi="Arial" w:cs="Arial"/>
          <w:b/>
          <w:bCs/>
          <w:i/>
          <w:iCs/>
          <w:sz w:val="24"/>
          <w:szCs w:val="24"/>
          <w:lang w:val="es-ES"/>
        </w:rPr>
      </w:pPr>
    </w:p>
    <w:p w14:paraId="7E6835C1" w14:textId="2080B810" w:rsidR="0093062D" w:rsidRPr="00B64892" w:rsidRDefault="0052742B" w:rsidP="00B64892">
      <w:pPr>
        <w:pStyle w:val="Prrafodelista"/>
        <w:numPr>
          <w:ilvl w:val="0"/>
          <w:numId w:val="10"/>
        </w:numPr>
        <w:spacing w:after="0" w:line="240" w:lineRule="auto"/>
        <w:jc w:val="both"/>
        <w:rPr>
          <w:rFonts w:ascii="Arial" w:hAnsi="Arial" w:cs="Arial"/>
          <w:b/>
          <w:bCs/>
          <w:sz w:val="24"/>
          <w:szCs w:val="24"/>
        </w:rPr>
      </w:pPr>
      <w:r>
        <w:rPr>
          <w:rFonts w:ascii="Arial" w:hAnsi="Arial" w:cs="Arial"/>
          <w:b/>
          <w:bCs/>
          <w:sz w:val="24"/>
          <w:szCs w:val="24"/>
        </w:rPr>
        <w:t>T</w:t>
      </w:r>
      <w:r w:rsidRPr="0052742B">
        <w:rPr>
          <w:rFonts w:ascii="Arial" w:hAnsi="Arial" w:cs="Arial"/>
          <w:b/>
          <w:bCs/>
          <w:sz w:val="24"/>
          <w:szCs w:val="24"/>
        </w:rPr>
        <w:t>rámite del procedimiento administrativo sancionatorio</w:t>
      </w:r>
      <w:r>
        <w:rPr>
          <w:rFonts w:ascii="Arial" w:hAnsi="Arial" w:cs="Arial"/>
          <w:b/>
          <w:bCs/>
          <w:sz w:val="24"/>
          <w:szCs w:val="24"/>
        </w:rPr>
        <w:t>.</w:t>
      </w:r>
    </w:p>
    <w:p w14:paraId="6D0EE595" w14:textId="77777777" w:rsidR="0093062D" w:rsidRPr="009778DE" w:rsidRDefault="0093062D" w:rsidP="009778DE">
      <w:pPr>
        <w:spacing w:after="0" w:line="240" w:lineRule="auto"/>
        <w:jc w:val="both"/>
        <w:rPr>
          <w:rFonts w:ascii="Arial" w:hAnsi="Arial" w:cs="Arial"/>
          <w:sz w:val="24"/>
          <w:szCs w:val="24"/>
        </w:rPr>
      </w:pPr>
    </w:p>
    <w:p w14:paraId="66197B09" w14:textId="1D33B5FA" w:rsidR="00EB344F" w:rsidRPr="00EB344F" w:rsidRDefault="00EB344F" w:rsidP="00EB344F">
      <w:pPr>
        <w:spacing w:after="0" w:line="240" w:lineRule="auto"/>
        <w:jc w:val="both"/>
        <w:rPr>
          <w:rFonts w:ascii="Arial" w:hAnsi="Arial" w:cs="Arial"/>
          <w:sz w:val="24"/>
          <w:szCs w:val="24"/>
        </w:rPr>
      </w:pPr>
      <w:r w:rsidRPr="00EB344F">
        <w:rPr>
          <w:rFonts w:ascii="Arial" w:hAnsi="Arial" w:cs="Arial"/>
          <w:sz w:val="24"/>
          <w:szCs w:val="24"/>
        </w:rPr>
        <w:t>El  Subdirector Administrativo y Financiero del Ministerio de Minas y Energía, designado mediante Resolución No.40548 del 18 de junio de 2019 modificada en su artículo 2 mediante Resolución No. 40408 del 30 de septiembre de 2024,</w:t>
      </w:r>
      <w:r w:rsidR="0052742B">
        <w:rPr>
          <w:rFonts w:ascii="Arial" w:hAnsi="Arial" w:cs="Arial"/>
          <w:sz w:val="24"/>
          <w:szCs w:val="24"/>
        </w:rPr>
        <w:t xml:space="preserve"> </w:t>
      </w:r>
      <w:r w:rsidRPr="00EB344F">
        <w:rPr>
          <w:rFonts w:ascii="Arial" w:hAnsi="Arial" w:cs="Arial"/>
          <w:sz w:val="24"/>
          <w:szCs w:val="24"/>
        </w:rPr>
        <w:t xml:space="preserve">actuando en calidad de </w:t>
      </w:r>
      <w:r w:rsidR="0052742B">
        <w:rPr>
          <w:rFonts w:ascii="Arial" w:hAnsi="Arial" w:cs="Arial"/>
          <w:sz w:val="24"/>
          <w:szCs w:val="24"/>
        </w:rPr>
        <w:t>delegado</w:t>
      </w:r>
      <w:r w:rsidR="0052742B" w:rsidRPr="00EB344F">
        <w:rPr>
          <w:rFonts w:ascii="Arial" w:hAnsi="Arial" w:cs="Arial"/>
          <w:sz w:val="24"/>
          <w:szCs w:val="24"/>
        </w:rPr>
        <w:t xml:space="preserve"> </w:t>
      </w:r>
      <w:r w:rsidR="0052742B">
        <w:rPr>
          <w:rFonts w:ascii="Arial" w:hAnsi="Arial" w:cs="Arial"/>
          <w:sz w:val="24"/>
          <w:szCs w:val="24"/>
        </w:rPr>
        <w:t>del</w:t>
      </w:r>
      <w:r w:rsidR="0052742B" w:rsidRPr="00EB344F">
        <w:rPr>
          <w:rFonts w:ascii="Arial" w:hAnsi="Arial" w:cs="Arial"/>
          <w:sz w:val="24"/>
          <w:szCs w:val="24"/>
        </w:rPr>
        <w:t xml:space="preserve"> El Ministerio </w:t>
      </w:r>
      <w:r w:rsidR="0052742B">
        <w:rPr>
          <w:rFonts w:ascii="Arial" w:hAnsi="Arial" w:cs="Arial"/>
          <w:sz w:val="24"/>
          <w:szCs w:val="24"/>
        </w:rPr>
        <w:t>d</w:t>
      </w:r>
      <w:r w:rsidR="0052742B" w:rsidRPr="00EB344F">
        <w:rPr>
          <w:rFonts w:ascii="Arial" w:hAnsi="Arial" w:cs="Arial"/>
          <w:sz w:val="24"/>
          <w:szCs w:val="24"/>
        </w:rPr>
        <w:t xml:space="preserve">e Minas </w:t>
      </w:r>
      <w:r w:rsidR="0052742B">
        <w:rPr>
          <w:rFonts w:ascii="Arial" w:hAnsi="Arial" w:cs="Arial"/>
          <w:sz w:val="24"/>
          <w:szCs w:val="24"/>
        </w:rPr>
        <w:t>y</w:t>
      </w:r>
      <w:r w:rsidR="0052742B" w:rsidRPr="00EB344F">
        <w:rPr>
          <w:rFonts w:ascii="Arial" w:hAnsi="Arial" w:cs="Arial"/>
          <w:sz w:val="24"/>
          <w:szCs w:val="24"/>
        </w:rPr>
        <w:t xml:space="preserve"> Energía</w:t>
      </w:r>
      <w:r w:rsidRPr="00EB344F">
        <w:rPr>
          <w:rFonts w:ascii="Arial" w:hAnsi="Arial" w:cs="Arial"/>
          <w:sz w:val="24"/>
          <w:szCs w:val="24"/>
        </w:rPr>
        <w:t xml:space="preserve">, y con estricta observancia de lo preceptuado en el artículo 29 de la Constitución Política, artículo 17 de la Ley 1150 de 2007, el literal a) del artículo 86 de la Ley 1474 de 2011, citó al contratista y a la compañía </w:t>
      </w:r>
      <w:r>
        <w:rPr>
          <w:rFonts w:ascii="Arial" w:hAnsi="Arial" w:cs="Arial"/>
          <w:sz w:val="24"/>
          <w:szCs w:val="24"/>
        </w:rPr>
        <w:t xml:space="preserve">Previsora de Seguros S.A, </w:t>
      </w:r>
      <w:r w:rsidRPr="00EB344F">
        <w:rPr>
          <w:rFonts w:ascii="Arial" w:hAnsi="Arial" w:cs="Arial"/>
          <w:sz w:val="24"/>
          <w:szCs w:val="24"/>
        </w:rPr>
        <w:t>a la audiencia de que trata el artículo 86 de la Ley 1474 de 2011, a través del oficio con radicado  2-202</w:t>
      </w:r>
      <w:r>
        <w:rPr>
          <w:rFonts w:ascii="Arial" w:hAnsi="Arial" w:cs="Arial"/>
          <w:sz w:val="24"/>
          <w:szCs w:val="24"/>
        </w:rPr>
        <w:t>5</w:t>
      </w:r>
      <w:r w:rsidRPr="00EB344F">
        <w:rPr>
          <w:rFonts w:ascii="Arial" w:hAnsi="Arial" w:cs="Arial"/>
          <w:sz w:val="24"/>
          <w:szCs w:val="24"/>
        </w:rPr>
        <w:t>-0</w:t>
      </w:r>
      <w:r>
        <w:rPr>
          <w:rFonts w:ascii="Arial" w:hAnsi="Arial" w:cs="Arial"/>
          <w:sz w:val="24"/>
          <w:szCs w:val="24"/>
        </w:rPr>
        <w:t>32750</w:t>
      </w:r>
      <w:r w:rsidRPr="00EB344F">
        <w:rPr>
          <w:rFonts w:ascii="Arial" w:hAnsi="Arial" w:cs="Arial"/>
          <w:sz w:val="24"/>
          <w:szCs w:val="24"/>
        </w:rPr>
        <w:t xml:space="preserve">  y 2-2026-0</w:t>
      </w:r>
      <w:r>
        <w:rPr>
          <w:rFonts w:ascii="Arial" w:hAnsi="Arial" w:cs="Arial"/>
          <w:sz w:val="24"/>
          <w:szCs w:val="24"/>
        </w:rPr>
        <w:t xml:space="preserve">32782 </w:t>
      </w:r>
      <w:r w:rsidRPr="00EB344F">
        <w:rPr>
          <w:rFonts w:ascii="Arial" w:hAnsi="Arial" w:cs="Arial"/>
          <w:sz w:val="24"/>
          <w:szCs w:val="24"/>
        </w:rPr>
        <w:t>y del 1</w:t>
      </w:r>
      <w:r>
        <w:rPr>
          <w:rFonts w:ascii="Arial" w:hAnsi="Arial" w:cs="Arial"/>
          <w:sz w:val="24"/>
          <w:szCs w:val="24"/>
        </w:rPr>
        <w:t>1</w:t>
      </w:r>
      <w:r w:rsidRPr="00EB344F">
        <w:rPr>
          <w:rFonts w:ascii="Arial" w:hAnsi="Arial" w:cs="Arial"/>
          <w:sz w:val="24"/>
          <w:szCs w:val="24"/>
        </w:rPr>
        <w:t xml:space="preserve"> de </w:t>
      </w:r>
      <w:r>
        <w:rPr>
          <w:rFonts w:ascii="Arial" w:hAnsi="Arial" w:cs="Arial"/>
          <w:sz w:val="24"/>
          <w:szCs w:val="24"/>
        </w:rPr>
        <w:t xml:space="preserve">agosto </w:t>
      </w:r>
      <w:r w:rsidRPr="00EB344F">
        <w:rPr>
          <w:rFonts w:ascii="Arial" w:hAnsi="Arial" w:cs="Arial"/>
          <w:sz w:val="24"/>
          <w:szCs w:val="24"/>
        </w:rPr>
        <w:t>de 202</w:t>
      </w:r>
      <w:r>
        <w:rPr>
          <w:rFonts w:ascii="Arial" w:hAnsi="Arial" w:cs="Arial"/>
          <w:sz w:val="24"/>
          <w:szCs w:val="24"/>
        </w:rPr>
        <w:t>5</w:t>
      </w:r>
      <w:r w:rsidRPr="00EB344F">
        <w:rPr>
          <w:rFonts w:ascii="Arial" w:hAnsi="Arial" w:cs="Arial"/>
          <w:sz w:val="24"/>
          <w:szCs w:val="24"/>
        </w:rPr>
        <w:t>, para la celebración de la audiencia el 2</w:t>
      </w:r>
      <w:r>
        <w:rPr>
          <w:rFonts w:ascii="Arial" w:hAnsi="Arial" w:cs="Arial"/>
          <w:sz w:val="24"/>
          <w:szCs w:val="24"/>
        </w:rPr>
        <w:t xml:space="preserve">2 </w:t>
      </w:r>
      <w:r w:rsidRPr="00EB344F">
        <w:rPr>
          <w:rFonts w:ascii="Arial" w:hAnsi="Arial" w:cs="Arial"/>
          <w:sz w:val="24"/>
          <w:szCs w:val="24"/>
        </w:rPr>
        <w:t xml:space="preserve">de </w:t>
      </w:r>
      <w:r>
        <w:rPr>
          <w:rFonts w:ascii="Arial" w:hAnsi="Arial" w:cs="Arial"/>
          <w:sz w:val="24"/>
          <w:szCs w:val="24"/>
        </w:rPr>
        <w:t>agosto</w:t>
      </w:r>
      <w:r w:rsidRPr="00EB344F">
        <w:rPr>
          <w:rFonts w:ascii="Arial" w:hAnsi="Arial" w:cs="Arial"/>
          <w:sz w:val="24"/>
          <w:szCs w:val="24"/>
        </w:rPr>
        <w:t xml:space="preserve"> de 202</w:t>
      </w:r>
      <w:r>
        <w:rPr>
          <w:rFonts w:ascii="Arial" w:hAnsi="Arial" w:cs="Arial"/>
          <w:sz w:val="24"/>
          <w:szCs w:val="24"/>
        </w:rPr>
        <w:t>5</w:t>
      </w:r>
      <w:r w:rsidRPr="00EB344F">
        <w:rPr>
          <w:rFonts w:ascii="Arial" w:hAnsi="Arial" w:cs="Arial"/>
          <w:sz w:val="24"/>
          <w:szCs w:val="24"/>
        </w:rPr>
        <w:t>.</w:t>
      </w:r>
    </w:p>
    <w:p w14:paraId="5EFE8AA3" w14:textId="77777777" w:rsidR="00EB344F" w:rsidRPr="009778DE" w:rsidRDefault="00EB344F" w:rsidP="009778DE">
      <w:pPr>
        <w:spacing w:after="0" w:line="240" w:lineRule="auto"/>
        <w:jc w:val="both"/>
        <w:rPr>
          <w:rFonts w:ascii="Arial" w:hAnsi="Arial" w:cs="Arial"/>
          <w:sz w:val="24"/>
          <w:szCs w:val="24"/>
        </w:rPr>
      </w:pPr>
    </w:p>
    <w:p w14:paraId="18128E71" w14:textId="753BD2FB" w:rsidR="007D7FA3" w:rsidRDefault="00686D12" w:rsidP="007D7FA3">
      <w:pPr>
        <w:spacing w:after="0" w:line="240" w:lineRule="auto"/>
        <w:jc w:val="both"/>
        <w:rPr>
          <w:rFonts w:ascii="Arial" w:hAnsi="Arial" w:cs="Arial"/>
          <w:sz w:val="24"/>
          <w:szCs w:val="24"/>
        </w:rPr>
      </w:pPr>
      <w:r w:rsidRPr="009778DE">
        <w:rPr>
          <w:rFonts w:ascii="Arial" w:hAnsi="Arial" w:cs="Arial"/>
          <w:sz w:val="24"/>
          <w:szCs w:val="24"/>
        </w:rPr>
        <w:t xml:space="preserve">El </w:t>
      </w:r>
      <w:r w:rsidR="00EB344F">
        <w:rPr>
          <w:rFonts w:ascii="Arial" w:hAnsi="Arial" w:cs="Arial"/>
          <w:sz w:val="24"/>
          <w:szCs w:val="24"/>
        </w:rPr>
        <w:t>22</w:t>
      </w:r>
      <w:r w:rsidRPr="009778DE">
        <w:rPr>
          <w:rFonts w:ascii="Arial" w:hAnsi="Arial" w:cs="Arial"/>
          <w:sz w:val="24"/>
          <w:szCs w:val="24"/>
        </w:rPr>
        <w:t xml:space="preserve"> de agosto de 202</w:t>
      </w:r>
      <w:r w:rsidR="00EB344F">
        <w:rPr>
          <w:rFonts w:ascii="Arial" w:hAnsi="Arial" w:cs="Arial"/>
          <w:sz w:val="24"/>
          <w:szCs w:val="24"/>
        </w:rPr>
        <w:t>5</w:t>
      </w:r>
      <w:r w:rsidRPr="009778DE">
        <w:rPr>
          <w:rFonts w:ascii="Arial" w:hAnsi="Arial" w:cs="Arial"/>
          <w:sz w:val="24"/>
          <w:szCs w:val="24"/>
        </w:rPr>
        <w:t xml:space="preserve">, </w:t>
      </w:r>
      <w:r w:rsidR="008A0CE4" w:rsidRPr="009778DE">
        <w:rPr>
          <w:rFonts w:ascii="Arial" w:hAnsi="Arial" w:cs="Arial"/>
          <w:sz w:val="24"/>
          <w:szCs w:val="24"/>
        </w:rPr>
        <w:t>se llevó a cabo</w:t>
      </w:r>
      <w:r w:rsidR="00D30E78" w:rsidRPr="009778DE">
        <w:rPr>
          <w:rFonts w:ascii="Arial" w:hAnsi="Arial" w:cs="Arial"/>
          <w:sz w:val="24"/>
          <w:szCs w:val="24"/>
        </w:rPr>
        <w:t xml:space="preserve"> </w:t>
      </w:r>
      <w:r w:rsidR="00935BC3" w:rsidRPr="009778DE">
        <w:rPr>
          <w:rFonts w:ascii="Arial" w:hAnsi="Arial" w:cs="Arial"/>
          <w:sz w:val="24"/>
          <w:szCs w:val="24"/>
        </w:rPr>
        <w:t xml:space="preserve">la audiencia </w:t>
      </w:r>
      <w:r w:rsidR="00D30E78" w:rsidRPr="009778DE">
        <w:rPr>
          <w:rFonts w:ascii="Arial" w:hAnsi="Arial" w:cs="Arial"/>
          <w:sz w:val="24"/>
          <w:szCs w:val="24"/>
        </w:rPr>
        <w:t xml:space="preserve">de forma virtual, </w:t>
      </w:r>
      <w:r w:rsidR="00EC5BCA">
        <w:rPr>
          <w:rFonts w:ascii="Arial" w:hAnsi="Arial" w:cs="Arial"/>
          <w:sz w:val="24"/>
          <w:szCs w:val="24"/>
        </w:rPr>
        <w:t xml:space="preserve">por medio de la plataforma Microsoft TEAMS. </w:t>
      </w:r>
      <w:r w:rsidR="00834E61">
        <w:rPr>
          <w:rFonts w:ascii="Arial" w:hAnsi="Arial" w:cs="Arial"/>
          <w:sz w:val="24"/>
          <w:szCs w:val="24"/>
        </w:rPr>
        <w:t>S</w:t>
      </w:r>
      <w:r w:rsidR="007D7FA3">
        <w:rPr>
          <w:rFonts w:ascii="Arial" w:hAnsi="Arial" w:cs="Arial"/>
          <w:sz w:val="24"/>
          <w:szCs w:val="24"/>
        </w:rPr>
        <w:t>eguidamente</w:t>
      </w:r>
      <w:r w:rsidR="00834E61">
        <w:rPr>
          <w:rFonts w:ascii="Arial" w:hAnsi="Arial" w:cs="Arial"/>
          <w:sz w:val="24"/>
          <w:szCs w:val="24"/>
        </w:rPr>
        <w:t xml:space="preserve">, </w:t>
      </w:r>
      <w:r w:rsidR="00EC5BCA">
        <w:rPr>
          <w:rFonts w:ascii="Arial" w:hAnsi="Arial" w:cs="Arial"/>
          <w:sz w:val="24"/>
          <w:szCs w:val="24"/>
        </w:rPr>
        <w:t>se procede a la suspensión de la</w:t>
      </w:r>
      <w:r w:rsidR="00EB344F">
        <w:rPr>
          <w:rFonts w:ascii="Arial" w:hAnsi="Arial" w:cs="Arial"/>
          <w:sz w:val="24"/>
          <w:szCs w:val="24"/>
        </w:rPr>
        <w:t xml:space="preserve"> audiencia de conformidad con los descargos presentados por la aseguradora y el apoderado del contratista, y la solicitud de práctica de pruebas.</w:t>
      </w:r>
    </w:p>
    <w:p w14:paraId="452F4E6C" w14:textId="42E0508A" w:rsidR="00CE115F" w:rsidRDefault="00CE115F" w:rsidP="007D7FA3">
      <w:pPr>
        <w:spacing w:after="0" w:line="240" w:lineRule="auto"/>
        <w:jc w:val="both"/>
        <w:rPr>
          <w:rFonts w:ascii="Arial" w:hAnsi="Arial" w:cs="Arial"/>
          <w:sz w:val="24"/>
          <w:szCs w:val="24"/>
        </w:rPr>
      </w:pPr>
    </w:p>
    <w:p w14:paraId="327E86AA" w14:textId="13183C2C" w:rsidR="00CE115F" w:rsidRDefault="00CE115F" w:rsidP="007D7FA3">
      <w:pPr>
        <w:spacing w:after="0" w:line="240" w:lineRule="auto"/>
        <w:jc w:val="both"/>
        <w:rPr>
          <w:rFonts w:ascii="Arial" w:hAnsi="Arial" w:cs="Arial"/>
          <w:sz w:val="24"/>
          <w:szCs w:val="24"/>
        </w:rPr>
      </w:pPr>
      <w:r>
        <w:rPr>
          <w:rFonts w:ascii="Arial" w:hAnsi="Arial" w:cs="Arial"/>
          <w:sz w:val="24"/>
          <w:szCs w:val="24"/>
        </w:rPr>
        <w:t xml:space="preserve">El </w:t>
      </w:r>
      <w:r w:rsidR="00EB344F">
        <w:rPr>
          <w:rFonts w:ascii="Arial" w:hAnsi="Arial" w:cs="Arial"/>
          <w:sz w:val="24"/>
          <w:szCs w:val="24"/>
        </w:rPr>
        <w:t>4</w:t>
      </w:r>
      <w:r>
        <w:rPr>
          <w:rFonts w:ascii="Arial" w:hAnsi="Arial" w:cs="Arial"/>
          <w:sz w:val="24"/>
          <w:szCs w:val="24"/>
        </w:rPr>
        <w:t xml:space="preserve"> de </w:t>
      </w:r>
      <w:r w:rsidR="00EB344F">
        <w:rPr>
          <w:rFonts w:ascii="Arial" w:hAnsi="Arial" w:cs="Arial"/>
          <w:sz w:val="24"/>
          <w:szCs w:val="24"/>
        </w:rPr>
        <w:t>marzo</w:t>
      </w:r>
      <w:r>
        <w:rPr>
          <w:rFonts w:ascii="Arial" w:hAnsi="Arial" w:cs="Arial"/>
          <w:sz w:val="24"/>
          <w:szCs w:val="24"/>
        </w:rPr>
        <w:t xml:space="preserve"> de 202</w:t>
      </w:r>
      <w:r w:rsidR="00EB344F">
        <w:rPr>
          <w:rFonts w:ascii="Arial" w:hAnsi="Arial" w:cs="Arial"/>
          <w:sz w:val="24"/>
          <w:szCs w:val="24"/>
        </w:rPr>
        <w:t>6</w:t>
      </w:r>
      <w:r>
        <w:rPr>
          <w:rFonts w:ascii="Arial" w:hAnsi="Arial" w:cs="Arial"/>
          <w:sz w:val="24"/>
          <w:szCs w:val="24"/>
        </w:rPr>
        <w:t xml:space="preserve"> mediante</w:t>
      </w:r>
      <w:r w:rsidR="00EB344F">
        <w:rPr>
          <w:rFonts w:ascii="Arial" w:hAnsi="Arial" w:cs="Arial"/>
          <w:sz w:val="24"/>
          <w:szCs w:val="24"/>
        </w:rPr>
        <w:t xml:space="preserve"> correo electrónico</w:t>
      </w:r>
      <w:r>
        <w:rPr>
          <w:rFonts w:ascii="Arial" w:hAnsi="Arial" w:cs="Arial"/>
          <w:sz w:val="24"/>
          <w:szCs w:val="24"/>
        </w:rPr>
        <w:t xml:space="preserve">, se </w:t>
      </w:r>
      <w:r w:rsidR="00B3437F">
        <w:rPr>
          <w:rFonts w:ascii="Arial" w:hAnsi="Arial" w:cs="Arial"/>
          <w:sz w:val="24"/>
          <w:szCs w:val="24"/>
        </w:rPr>
        <w:t xml:space="preserve">citó </w:t>
      </w:r>
      <w:r>
        <w:rPr>
          <w:rFonts w:ascii="Arial" w:hAnsi="Arial" w:cs="Arial"/>
          <w:sz w:val="24"/>
          <w:szCs w:val="24"/>
        </w:rPr>
        <w:t>al contratista y la compañía garante para reanudación de audiencia el 1</w:t>
      </w:r>
      <w:r w:rsidR="00EB344F">
        <w:rPr>
          <w:rFonts w:ascii="Arial" w:hAnsi="Arial" w:cs="Arial"/>
          <w:sz w:val="24"/>
          <w:szCs w:val="24"/>
        </w:rPr>
        <w:t>2</w:t>
      </w:r>
      <w:r>
        <w:rPr>
          <w:rFonts w:ascii="Arial" w:hAnsi="Arial" w:cs="Arial"/>
          <w:sz w:val="24"/>
          <w:szCs w:val="24"/>
        </w:rPr>
        <w:t xml:space="preserve"> de </w:t>
      </w:r>
      <w:r w:rsidR="00EB344F">
        <w:rPr>
          <w:rFonts w:ascii="Arial" w:hAnsi="Arial" w:cs="Arial"/>
          <w:sz w:val="24"/>
          <w:szCs w:val="24"/>
        </w:rPr>
        <w:t>marzo</w:t>
      </w:r>
      <w:r>
        <w:rPr>
          <w:rFonts w:ascii="Arial" w:hAnsi="Arial" w:cs="Arial"/>
          <w:sz w:val="24"/>
          <w:szCs w:val="24"/>
        </w:rPr>
        <w:t xml:space="preserve"> de 202</w:t>
      </w:r>
      <w:r w:rsidR="00EB344F">
        <w:rPr>
          <w:rFonts w:ascii="Arial" w:hAnsi="Arial" w:cs="Arial"/>
          <w:sz w:val="24"/>
          <w:szCs w:val="24"/>
        </w:rPr>
        <w:t>6</w:t>
      </w:r>
      <w:r>
        <w:rPr>
          <w:rFonts w:ascii="Arial" w:hAnsi="Arial" w:cs="Arial"/>
          <w:sz w:val="24"/>
          <w:szCs w:val="24"/>
        </w:rPr>
        <w:t xml:space="preserve"> a las </w:t>
      </w:r>
      <w:r w:rsidR="00EB344F">
        <w:rPr>
          <w:rFonts w:ascii="Arial" w:hAnsi="Arial" w:cs="Arial"/>
          <w:sz w:val="24"/>
          <w:szCs w:val="24"/>
        </w:rPr>
        <w:t>09</w:t>
      </w:r>
      <w:r>
        <w:rPr>
          <w:rFonts w:ascii="Arial" w:hAnsi="Arial" w:cs="Arial"/>
          <w:sz w:val="24"/>
          <w:szCs w:val="24"/>
        </w:rPr>
        <w:t>:00 am, mediante plataforma Microsoft TEAMS.</w:t>
      </w:r>
    </w:p>
    <w:p w14:paraId="2ADF7972" w14:textId="11584A14" w:rsidR="00EB5BCA" w:rsidRDefault="00EB5BCA" w:rsidP="007D7FA3">
      <w:pPr>
        <w:spacing w:after="0" w:line="240" w:lineRule="auto"/>
        <w:jc w:val="both"/>
        <w:rPr>
          <w:rFonts w:ascii="Arial" w:hAnsi="Arial" w:cs="Arial"/>
          <w:sz w:val="24"/>
          <w:szCs w:val="24"/>
        </w:rPr>
      </w:pPr>
    </w:p>
    <w:p w14:paraId="46C733FF" w14:textId="23C92C38" w:rsidR="00EB344F" w:rsidRDefault="00EB344F" w:rsidP="00EB344F">
      <w:pPr>
        <w:spacing w:after="0" w:line="240" w:lineRule="auto"/>
        <w:jc w:val="both"/>
        <w:rPr>
          <w:rFonts w:ascii="Arial" w:hAnsi="Arial" w:cs="Arial"/>
          <w:sz w:val="24"/>
          <w:szCs w:val="24"/>
        </w:rPr>
      </w:pPr>
      <w:r>
        <w:rPr>
          <w:rFonts w:ascii="Arial" w:hAnsi="Arial" w:cs="Arial"/>
          <w:sz w:val="24"/>
          <w:szCs w:val="24"/>
        </w:rPr>
        <w:t xml:space="preserve">El 11 de junio de 2026 mediante correo electrónico, se </w:t>
      </w:r>
      <w:r w:rsidR="00B3437F">
        <w:rPr>
          <w:rFonts w:ascii="Arial" w:hAnsi="Arial" w:cs="Arial"/>
          <w:sz w:val="24"/>
          <w:szCs w:val="24"/>
        </w:rPr>
        <w:t xml:space="preserve">citó </w:t>
      </w:r>
      <w:r>
        <w:rPr>
          <w:rFonts w:ascii="Arial" w:hAnsi="Arial" w:cs="Arial"/>
          <w:sz w:val="24"/>
          <w:szCs w:val="24"/>
        </w:rPr>
        <w:t>al contratista y la compañía garante para reanudación de audiencia el 1</w:t>
      </w:r>
      <w:r w:rsidR="00294FF5">
        <w:rPr>
          <w:rFonts w:ascii="Arial" w:hAnsi="Arial" w:cs="Arial"/>
          <w:sz w:val="24"/>
          <w:szCs w:val="24"/>
        </w:rPr>
        <w:t>8</w:t>
      </w:r>
      <w:r>
        <w:rPr>
          <w:rFonts w:ascii="Arial" w:hAnsi="Arial" w:cs="Arial"/>
          <w:sz w:val="24"/>
          <w:szCs w:val="24"/>
        </w:rPr>
        <w:t xml:space="preserve"> de</w:t>
      </w:r>
      <w:r w:rsidR="00294FF5">
        <w:rPr>
          <w:rFonts w:ascii="Arial" w:hAnsi="Arial" w:cs="Arial"/>
          <w:sz w:val="24"/>
          <w:szCs w:val="24"/>
        </w:rPr>
        <w:t xml:space="preserve"> junio</w:t>
      </w:r>
      <w:r>
        <w:rPr>
          <w:rFonts w:ascii="Arial" w:hAnsi="Arial" w:cs="Arial"/>
          <w:sz w:val="24"/>
          <w:szCs w:val="24"/>
        </w:rPr>
        <w:t xml:space="preserve"> de 2026 a las </w:t>
      </w:r>
      <w:r w:rsidR="00294FF5">
        <w:rPr>
          <w:rFonts w:ascii="Arial" w:hAnsi="Arial" w:cs="Arial"/>
          <w:sz w:val="24"/>
          <w:szCs w:val="24"/>
        </w:rPr>
        <w:t>11</w:t>
      </w:r>
      <w:r>
        <w:rPr>
          <w:rFonts w:ascii="Arial" w:hAnsi="Arial" w:cs="Arial"/>
          <w:sz w:val="24"/>
          <w:szCs w:val="24"/>
        </w:rPr>
        <w:t>:00 am, mediante plataforma Microsoft TEAMS.</w:t>
      </w:r>
    </w:p>
    <w:p w14:paraId="27BDB4AB" w14:textId="33C8D93E" w:rsidR="00294FF5" w:rsidRDefault="00294FF5" w:rsidP="00EB344F">
      <w:pPr>
        <w:spacing w:after="0" w:line="240" w:lineRule="auto"/>
        <w:jc w:val="both"/>
        <w:rPr>
          <w:rFonts w:ascii="Arial" w:hAnsi="Arial" w:cs="Arial"/>
          <w:sz w:val="24"/>
          <w:szCs w:val="24"/>
        </w:rPr>
      </w:pPr>
    </w:p>
    <w:p w14:paraId="3B42E030" w14:textId="77B217B6" w:rsidR="00294FF5" w:rsidRDefault="00294FF5" w:rsidP="00EB344F">
      <w:pPr>
        <w:spacing w:after="0" w:line="240" w:lineRule="auto"/>
        <w:jc w:val="both"/>
        <w:rPr>
          <w:rFonts w:ascii="Arial" w:hAnsi="Arial" w:cs="Arial"/>
          <w:sz w:val="24"/>
          <w:szCs w:val="24"/>
        </w:rPr>
      </w:pPr>
      <w:r>
        <w:rPr>
          <w:rFonts w:ascii="Arial" w:hAnsi="Arial" w:cs="Arial"/>
          <w:sz w:val="24"/>
          <w:szCs w:val="24"/>
        </w:rPr>
        <w:t xml:space="preserve">El 17 de junio de 2026 mediante correo electrónico, se </w:t>
      </w:r>
      <w:r w:rsidR="00B3437F">
        <w:rPr>
          <w:rFonts w:ascii="Arial" w:hAnsi="Arial" w:cs="Arial"/>
          <w:sz w:val="24"/>
          <w:szCs w:val="24"/>
        </w:rPr>
        <w:t xml:space="preserve">notificó </w:t>
      </w:r>
      <w:r>
        <w:rPr>
          <w:rFonts w:ascii="Arial" w:hAnsi="Arial" w:cs="Arial"/>
          <w:sz w:val="24"/>
          <w:szCs w:val="24"/>
        </w:rPr>
        <w:t>a las partes reprogramación de reanudación a audiencia para el 25 de junio de 2026 a las 2:30 pm, mediante la plataforma TEAMS.</w:t>
      </w:r>
    </w:p>
    <w:p w14:paraId="097D7704" w14:textId="77777777" w:rsidR="00294FF5" w:rsidRDefault="00294FF5" w:rsidP="007D7FA3">
      <w:pPr>
        <w:spacing w:after="0" w:line="240" w:lineRule="auto"/>
        <w:jc w:val="both"/>
        <w:rPr>
          <w:rFonts w:ascii="Arial" w:hAnsi="Arial" w:cs="Arial"/>
          <w:sz w:val="24"/>
          <w:szCs w:val="24"/>
        </w:rPr>
      </w:pPr>
    </w:p>
    <w:p w14:paraId="17B009BC" w14:textId="1343A939" w:rsidR="007D7FA3" w:rsidRDefault="007D7FA3" w:rsidP="007D7FA3">
      <w:pPr>
        <w:spacing w:after="0" w:line="240" w:lineRule="auto"/>
        <w:jc w:val="both"/>
        <w:rPr>
          <w:rFonts w:ascii="Arial" w:hAnsi="Arial" w:cs="Arial"/>
          <w:sz w:val="24"/>
          <w:szCs w:val="24"/>
        </w:rPr>
      </w:pPr>
      <w:r w:rsidRPr="009778DE">
        <w:rPr>
          <w:rFonts w:ascii="Arial" w:hAnsi="Arial" w:cs="Arial"/>
          <w:sz w:val="24"/>
          <w:szCs w:val="24"/>
        </w:rPr>
        <w:t>El</w:t>
      </w:r>
      <w:r>
        <w:rPr>
          <w:rFonts w:ascii="Arial" w:hAnsi="Arial" w:cs="Arial"/>
          <w:sz w:val="24"/>
          <w:szCs w:val="24"/>
        </w:rPr>
        <w:t xml:space="preserve"> día </w:t>
      </w:r>
      <w:r w:rsidR="00294FF5">
        <w:rPr>
          <w:rFonts w:ascii="Arial" w:hAnsi="Arial" w:cs="Arial"/>
          <w:sz w:val="24"/>
          <w:szCs w:val="24"/>
        </w:rPr>
        <w:t>22</w:t>
      </w:r>
      <w:r w:rsidRPr="009778DE">
        <w:rPr>
          <w:rFonts w:ascii="Arial" w:hAnsi="Arial" w:cs="Arial"/>
          <w:sz w:val="24"/>
          <w:szCs w:val="24"/>
        </w:rPr>
        <w:t xml:space="preserve"> de </w:t>
      </w:r>
      <w:r w:rsidR="00294FF5">
        <w:rPr>
          <w:rFonts w:ascii="Arial" w:hAnsi="Arial" w:cs="Arial"/>
          <w:sz w:val="24"/>
          <w:szCs w:val="24"/>
        </w:rPr>
        <w:t>agosto</w:t>
      </w:r>
      <w:r w:rsidRPr="009778DE">
        <w:rPr>
          <w:rFonts w:ascii="Arial" w:hAnsi="Arial" w:cs="Arial"/>
          <w:sz w:val="24"/>
          <w:szCs w:val="24"/>
        </w:rPr>
        <w:t xml:space="preserve"> de 202</w:t>
      </w:r>
      <w:r w:rsidR="00294FF5">
        <w:rPr>
          <w:rFonts w:ascii="Arial" w:hAnsi="Arial" w:cs="Arial"/>
          <w:sz w:val="24"/>
          <w:szCs w:val="24"/>
        </w:rPr>
        <w:t>5</w:t>
      </w:r>
      <w:r w:rsidRPr="009778DE">
        <w:rPr>
          <w:rFonts w:ascii="Arial" w:hAnsi="Arial" w:cs="Arial"/>
          <w:sz w:val="24"/>
          <w:szCs w:val="24"/>
        </w:rPr>
        <w:t xml:space="preserve">, se llevó a cabo audiencia de forma virtual, a la cual </w:t>
      </w:r>
      <w:r w:rsidR="00F67609">
        <w:rPr>
          <w:rFonts w:ascii="Arial" w:hAnsi="Arial" w:cs="Arial"/>
          <w:sz w:val="24"/>
          <w:szCs w:val="24"/>
        </w:rPr>
        <w:t xml:space="preserve">asistieron </w:t>
      </w:r>
      <w:r w:rsidR="00B3437F">
        <w:rPr>
          <w:rFonts w:ascii="Arial" w:hAnsi="Arial" w:cs="Arial"/>
          <w:sz w:val="24"/>
          <w:szCs w:val="24"/>
        </w:rPr>
        <w:t>los sujetos procesales</w:t>
      </w:r>
      <w:r w:rsidR="00F67609">
        <w:rPr>
          <w:rFonts w:ascii="Arial" w:hAnsi="Arial" w:cs="Arial"/>
          <w:sz w:val="24"/>
          <w:szCs w:val="24"/>
        </w:rPr>
        <w:t>, y las mismas presentaron sus descargos.</w:t>
      </w:r>
      <w:r>
        <w:rPr>
          <w:rFonts w:ascii="Arial" w:hAnsi="Arial" w:cs="Arial"/>
          <w:sz w:val="24"/>
          <w:szCs w:val="24"/>
        </w:rPr>
        <w:t xml:space="preserve"> </w:t>
      </w:r>
    </w:p>
    <w:p w14:paraId="577223CC" w14:textId="77777777" w:rsidR="007D7FA3" w:rsidRDefault="007D7FA3" w:rsidP="007D7FA3">
      <w:pPr>
        <w:spacing w:after="0" w:line="240" w:lineRule="auto"/>
        <w:jc w:val="both"/>
        <w:rPr>
          <w:rFonts w:ascii="Arial" w:hAnsi="Arial" w:cs="Arial"/>
          <w:sz w:val="24"/>
          <w:szCs w:val="24"/>
        </w:rPr>
      </w:pPr>
    </w:p>
    <w:p w14:paraId="41552BCF" w14:textId="22D4AEF4" w:rsidR="004773D9" w:rsidRDefault="007D7FA3" w:rsidP="007D7FA3">
      <w:pPr>
        <w:spacing w:after="0" w:line="240" w:lineRule="auto"/>
        <w:jc w:val="both"/>
        <w:rPr>
          <w:rFonts w:ascii="Arial" w:hAnsi="Arial" w:cs="Arial"/>
          <w:sz w:val="24"/>
          <w:szCs w:val="24"/>
        </w:rPr>
      </w:pPr>
      <w:r>
        <w:rPr>
          <w:rFonts w:ascii="Arial" w:hAnsi="Arial" w:cs="Arial"/>
          <w:sz w:val="24"/>
          <w:szCs w:val="24"/>
        </w:rPr>
        <w:t xml:space="preserve">El </w:t>
      </w:r>
      <w:r w:rsidR="00040CBB">
        <w:rPr>
          <w:rFonts w:ascii="Arial" w:hAnsi="Arial" w:cs="Arial"/>
          <w:sz w:val="24"/>
          <w:szCs w:val="24"/>
        </w:rPr>
        <w:t>apoderado de la ELECTRIFICADORA DEL HUILA S.A ESP</w:t>
      </w:r>
      <w:r w:rsidR="0052742B">
        <w:rPr>
          <w:rFonts w:ascii="Arial" w:hAnsi="Arial" w:cs="Arial"/>
          <w:sz w:val="24"/>
          <w:szCs w:val="24"/>
        </w:rPr>
        <w:t xml:space="preserve">, </w:t>
      </w:r>
      <w:r w:rsidR="00AC5564">
        <w:rPr>
          <w:rFonts w:ascii="Arial" w:hAnsi="Arial" w:cs="Arial"/>
          <w:sz w:val="24"/>
          <w:szCs w:val="24"/>
        </w:rPr>
        <w:t xml:space="preserve">en </w:t>
      </w:r>
      <w:proofErr w:type="spellStart"/>
      <w:r w:rsidR="00AC5564">
        <w:rPr>
          <w:rFonts w:ascii="Arial" w:hAnsi="Arial" w:cs="Arial"/>
          <w:sz w:val="24"/>
          <w:szCs w:val="24"/>
        </w:rPr>
        <w:t>resúmen</w:t>
      </w:r>
      <w:proofErr w:type="spellEnd"/>
      <w:r w:rsidR="0052742B">
        <w:rPr>
          <w:rFonts w:ascii="Arial" w:hAnsi="Arial" w:cs="Arial"/>
          <w:sz w:val="24"/>
          <w:szCs w:val="24"/>
        </w:rPr>
        <w:t xml:space="preserve"> basó sus descargos en las siguientes premisas</w:t>
      </w:r>
      <w:r w:rsidR="00F67609">
        <w:rPr>
          <w:rFonts w:ascii="Arial" w:hAnsi="Arial" w:cs="Arial"/>
          <w:sz w:val="24"/>
          <w:szCs w:val="24"/>
        </w:rPr>
        <w:t>:</w:t>
      </w:r>
    </w:p>
    <w:p w14:paraId="466D4BFC" w14:textId="6A08D0B2" w:rsidR="00040CBB" w:rsidRDefault="00040CBB" w:rsidP="007D7FA3">
      <w:pPr>
        <w:spacing w:after="0" w:line="240" w:lineRule="auto"/>
        <w:jc w:val="both"/>
        <w:rPr>
          <w:rFonts w:ascii="Arial" w:hAnsi="Arial" w:cs="Arial"/>
          <w:sz w:val="24"/>
          <w:szCs w:val="24"/>
        </w:rPr>
      </w:pPr>
    </w:p>
    <w:p w14:paraId="6F3B27CF" w14:textId="3CEF9E2F" w:rsidR="00040CBB" w:rsidRDefault="00040CBB">
      <w:pPr>
        <w:pStyle w:val="Prrafodelista"/>
        <w:numPr>
          <w:ilvl w:val="0"/>
          <w:numId w:val="4"/>
        </w:numPr>
        <w:spacing w:after="0" w:line="240" w:lineRule="auto"/>
        <w:jc w:val="both"/>
        <w:rPr>
          <w:rFonts w:ascii="Arial" w:hAnsi="Arial" w:cs="Arial"/>
          <w:sz w:val="24"/>
          <w:szCs w:val="24"/>
        </w:rPr>
      </w:pPr>
      <w:r>
        <w:rPr>
          <w:rFonts w:ascii="Arial" w:hAnsi="Arial" w:cs="Arial"/>
          <w:sz w:val="24"/>
          <w:szCs w:val="24"/>
        </w:rPr>
        <w:t xml:space="preserve">No hubo incumplimiento imputable a la electrificadora. </w:t>
      </w:r>
    </w:p>
    <w:p w14:paraId="4F943DBA" w14:textId="6E69B36A" w:rsidR="00040CBB" w:rsidRDefault="00040CBB">
      <w:pPr>
        <w:pStyle w:val="Prrafodelista"/>
        <w:numPr>
          <w:ilvl w:val="0"/>
          <w:numId w:val="4"/>
        </w:numPr>
        <w:spacing w:after="0" w:line="240" w:lineRule="auto"/>
        <w:jc w:val="both"/>
        <w:rPr>
          <w:rFonts w:ascii="Arial" w:hAnsi="Arial" w:cs="Arial"/>
          <w:sz w:val="24"/>
          <w:szCs w:val="24"/>
        </w:rPr>
      </w:pPr>
      <w:r>
        <w:rPr>
          <w:rFonts w:ascii="Arial" w:hAnsi="Arial" w:cs="Arial"/>
          <w:sz w:val="24"/>
          <w:szCs w:val="24"/>
        </w:rPr>
        <w:t>La obra no avanzó por causas externas a su voluntad.</w:t>
      </w:r>
    </w:p>
    <w:p w14:paraId="6814E9EF" w14:textId="1A833315" w:rsidR="00040CBB" w:rsidRDefault="00040CBB">
      <w:pPr>
        <w:pStyle w:val="Prrafodelista"/>
        <w:numPr>
          <w:ilvl w:val="0"/>
          <w:numId w:val="4"/>
        </w:numPr>
        <w:spacing w:after="0" w:line="240" w:lineRule="auto"/>
        <w:jc w:val="both"/>
        <w:rPr>
          <w:rFonts w:ascii="Arial" w:hAnsi="Arial" w:cs="Arial"/>
          <w:sz w:val="24"/>
          <w:szCs w:val="24"/>
        </w:rPr>
      </w:pPr>
      <w:r>
        <w:rPr>
          <w:rFonts w:ascii="Arial" w:hAnsi="Arial" w:cs="Arial"/>
          <w:sz w:val="24"/>
          <w:szCs w:val="24"/>
        </w:rPr>
        <w:t>El proyecto era técnica y jurídicamente inviable.</w:t>
      </w:r>
    </w:p>
    <w:p w14:paraId="364B7A55" w14:textId="3CB7B76B" w:rsidR="00040CBB" w:rsidRDefault="00040CBB">
      <w:pPr>
        <w:pStyle w:val="Prrafodelista"/>
        <w:numPr>
          <w:ilvl w:val="0"/>
          <w:numId w:val="4"/>
        </w:numPr>
        <w:spacing w:after="0" w:line="240" w:lineRule="auto"/>
        <w:jc w:val="both"/>
        <w:rPr>
          <w:rFonts w:ascii="Arial" w:hAnsi="Arial" w:cs="Arial"/>
          <w:sz w:val="24"/>
          <w:szCs w:val="24"/>
        </w:rPr>
      </w:pPr>
      <w:r>
        <w:rPr>
          <w:rFonts w:ascii="Arial" w:hAnsi="Arial" w:cs="Arial"/>
          <w:sz w:val="24"/>
          <w:szCs w:val="24"/>
        </w:rPr>
        <w:t>Alto riesgo de inundación, más del 63% de los usuarios en zonas de amenaza.</w:t>
      </w:r>
    </w:p>
    <w:p w14:paraId="6F045564" w14:textId="3D10360B" w:rsidR="00040CBB" w:rsidRDefault="00040CBB">
      <w:pPr>
        <w:pStyle w:val="Prrafodelista"/>
        <w:numPr>
          <w:ilvl w:val="0"/>
          <w:numId w:val="4"/>
        </w:numPr>
        <w:spacing w:after="0" w:line="240" w:lineRule="auto"/>
        <w:jc w:val="both"/>
        <w:rPr>
          <w:rFonts w:ascii="Arial" w:hAnsi="Arial" w:cs="Arial"/>
          <w:sz w:val="24"/>
          <w:szCs w:val="24"/>
        </w:rPr>
      </w:pPr>
      <w:r>
        <w:rPr>
          <w:rFonts w:ascii="Arial" w:hAnsi="Arial" w:cs="Arial"/>
          <w:sz w:val="24"/>
          <w:szCs w:val="24"/>
        </w:rPr>
        <w:t>Conceptos de la Corporación para el Desarrollo Sostenible del área de Manejo Especial La Macarena que desaconsejaban la ejecución.</w:t>
      </w:r>
    </w:p>
    <w:p w14:paraId="31F6246E" w14:textId="25362671" w:rsidR="00040CBB" w:rsidRDefault="00040CBB">
      <w:pPr>
        <w:pStyle w:val="Prrafodelista"/>
        <w:numPr>
          <w:ilvl w:val="0"/>
          <w:numId w:val="4"/>
        </w:numPr>
        <w:spacing w:after="0" w:line="240" w:lineRule="auto"/>
        <w:jc w:val="both"/>
        <w:rPr>
          <w:rFonts w:ascii="Arial" w:hAnsi="Arial" w:cs="Arial"/>
          <w:sz w:val="24"/>
          <w:szCs w:val="24"/>
        </w:rPr>
      </w:pPr>
      <w:r>
        <w:rPr>
          <w:rFonts w:ascii="Arial" w:hAnsi="Arial" w:cs="Arial"/>
          <w:sz w:val="24"/>
          <w:szCs w:val="24"/>
        </w:rPr>
        <w:lastRenderedPageBreak/>
        <w:t>Falta de modificación del EOT.</w:t>
      </w:r>
    </w:p>
    <w:p w14:paraId="296D7579" w14:textId="74B45CEA" w:rsidR="00040CBB" w:rsidRDefault="00040CBB">
      <w:pPr>
        <w:pStyle w:val="Prrafodelista"/>
        <w:numPr>
          <w:ilvl w:val="0"/>
          <w:numId w:val="4"/>
        </w:numPr>
        <w:spacing w:after="0" w:line="240" w:lineRule="auto"/>
        <w:jc w:val="both"/>
        <w:rPr>
          <w:rFonts w:ascii="Arial" w:hAnsi="Arial" w:cs="Arial"/>
          <w:sz w:val="24"/>
          <w:szCs w:val="24"/>
        </w:rPr>
      </w:pPr>
      <w:r>
        <w:rPr>
          <w:rFonts w:ascii="Arial" w:hAnsi="Arial" w:cs="Arial"/>
          <w:sz w:val="24"/>
          <w:szCs w:val="24"/>
        </w:rPr>
        <w:t>Información de las imposibilidades de ejecución al Ministerio de minas y Energía.</w:t>
      </w:r>
    </w:p>
    <w:p w14:paraId="465D82FB" w14:textId="4EE53B5D" w:rsidR="00040CBB" w:rsidRDefault="00040CBB">
      <w:pPr>
        <w:pStyle w:val="Prrafodelista"/>
        <w:numPr>
          <w:ilvl w:val="0"/>
          <w:numId w:val="4"/>
        </w:numPr>
        <w:spacing w:after="0" w:line="240" w:lineRule="auto"/>
        <w:jc w:val="both"/>
        <w:rPr>
          <w:rFonts w:ascii="Arial" w:hAnsi="Arial" w:cs="Arial"/>
          <w:sz w:val="24"/>
          <w:szCs w:val="24"/>
        </w:rPr>
      </w:pPr>
      <w:r>
        <w:rPr>
          <w:rFonts w:ascii="Arial" w:hAnsi="Arial" w:cs="Arial"/>
          <w:sz w:val="24"/>
          <w:szCs w:val="24"/>
        </w:rPr>
        <w:t>El informe de interventoría carece de rigor técnico, omitió advertir los problemas reales del proyecto, el supervisor acogió esas conclusiones sin analizar los argumentos de ELECTROHUILA.</w:t>
      </w:r>
    </w:p>
    <w:p w14:paraId="725CD361" w14:textId="1FA280D0" w:rsidR="00040CBB" w:rsidRDefault="00040CBB" w:rsidP="00040CBB">
      <w:pPr>
        <w:spacing w:after="0" w:line="240" w:lineRule="auto"/>
        <w:jc w:val="both"/>
        <w:rPr>
          <w:rFonts w:ascii="Arial" w:hAnsi="Arial" w:cs="Arial"/>
          <w:sz w:val="24"/>
          <w:szCs w:val="24"/>
        </w:rPr>
      </w:pPr>
    </w:p>
    <w:p w14:paraId="2757A4D0" w14:textId="25BFB8FD" w:rsidR="00040CBB" w:rsidRDefault="0052742B" w:rsidP="00040CBB">
      <w:pPr>
        <w:spacing w:after="0" w:line="240" w:lineRule="auto"/>
        <w:jc w:val="both"/>
        <w:rPr>
          <w:rFonts w:ascii="Arial" w:hAnsi="Arial" w:cs="Arial"/>
          <w:sz w:val="24"/>
          <w:szCs w:val="24"/>
        </w:rPr>
      </w:pPr>
      <w:r>
        <w:rPr>
          <w:rFonts w:ascii="Arial" w:hAnsi="Arial" w:cs="Arial"/>
          <w:sz w:val="24"/>
          <w:szCs w:val="24"/>
        </w:rPr>
        <w:t>De igual forma, e</w:t>
      </w:r>
      <w:r w:rsidR="00040CBB">
        <w:rPr>
          <w:rFonts w:ascii="Arial" w:hAnsi="Arial" w:cs="Arial"/>
          <w:sz w:val="24"/>
          <w:szCs w:val="24"/>
        </w:rPr>
        <w:t>l apoderado de la compañía de seguros La Previsora S.A</w:t>
      </w:r>
      <w:r>
        <w:rPr>
          <w:rFonts w:ascii="Arial" w:hAnsi="Arial" w:cs="Arial"/>
          <w:sz w:val="24"/>
          <w:szCs w:val="24"/>
        </w:rPr>
        <w:t>, re</w:t>
      </w:r>
      <w:r w:rsidR="00AC5564">
        <w:rPr>
          <w:rFonts w:ascii="Arial" w:hAnsi="Arial" w:cs="Arial"/>
          <w:sz w:val="24"/>
          <w:szCs w:val="24"/>
        </w:rPr>
        <w:t>a</w:t>
      </w:r>
      <w:r>
        <w:rPr>
          <w:rFonts w:ascii="Arial" w:hAnsi="Arial" w:cs="Arial"/>
          <w:sz w:val="24"/>
          <w:szCs w:val="24"/>
        </w:rPr>
        <w:t>lizó sus descargos, argumentando lo siguiente</w:t>
      </w:r>
      <w:r w:rsidR="00040CBB">
        <w:rPr>
          <w:rFonts w:ascii="Arial" w:hAnsi="Arial" w:cs="Arial"/>
          <w:sz w:val="24"/>
          <w:szCs w:val="24"/>
        </w:rPr>
        <w:t>:</w:t>
      </w:r>
    </w:p>
    <w:p w14:paraId="222D28CD" w14:textId="77777777" w:rsidR="0052742B" w:rsidRDefault="0052742B" w:rsidP="00040CBB">
      <w:pPr>
        <w:spacing w:after="0" w:line="240" w:lineRule="auto"/>
        <w:jc w:val="both"/>
        <w:rPr>
          <w:rFonts w:ascii="Arial" w:hAnsi="Arial" w:cs="Arial"/>
          <w:sz w:val="24"/>
          <w:szCs w:val="24"/>
        </w:rPr>
      </w:pPr>
    </w:p>
    <w:p w14:paraId="49746357" w14:textId="3C9EF66E" w:rsidR="00040CBB" w:rsidRDefault="00040CBB">
      <w:pPr>
        <w:pStyle w:val="Prrafodelista"/>
        <w:numPr>
          <w:ilvl w:val="0"/>
          <w:numId w:val="4"/>
        </w:numPr>
        <w:spacing w:after="0" w:line="240" w:lineRule="auto"/>
        <w:jc w:val="both"/>
        <w:rPr>
          <w:rFonts w:ascii="Arial" w:hAnsi="Arial" w:cs="Arial"/>
          <w:sz w:val="24"/>
          <w:szCs w:val="24"/>
        </w:rPr>
      </w:pPr>
      <w:r>
        <w:rPr>
          <w:rFonts w:ascii="Arial" w:hAnsi="Arial" w:cs="Arial"/>
          <w:sz w:val="24"/>
          <w:szCs w:val="24"/>
        </w:rPr>
        <w:t>El amparo de cumplimiento no se encuentra vigente.</w:t>
      </w:r>
    </w:p>
    <w:p w14:paraId="3960A650" w14:textId="0A9B99A4" w:rsidR="00040CBB" w:rsidRDefault="00040CBB">
      <w:pPr>
        <w:pStyle w:val="Prrafodelista"/>
        <w:numPr>
          <w:ilvl w:val="0"/>
          <w:numId w:val="4"/>
        </w:numPr>
        <w:spacing w:after="0" w:line="240" w:lineRule="auto"/>
        <w:jc w:val="both"/>
        <w:rPr>
          <w:rFonts w:ascii="Arial" w:hAnsi="Arial" w:cs="Arial"/>
          <w:sz w:val="24"/>
          <w:szCs w:val="24"/>
        </w:rPr>
      </w:pPr>
      <w:r>
        <w:rPr>
          <w:rFonts w:ascii="Arial" w:hAnsi="Arial" w:cs="Arial"/>
          <w:sz w:val="24"/>
          <w:szCs w:val="24"/>
        </w:rPr>
        <w:t>La citación carece de motivación suficiente y vulnera el debido proceso.</w:t>
      </w:r>
    </w:p>
    <w:p w14:paraId="0E61E918" w14:textId="16E553A1" w:rsidR="00040CBB" w:rsidRDefault="00040CBB">
      <w:pPr>
        <w:pStyle w:val="Prrafodelista"/>
        <w:numPr>
          <w:ilvl w:val="0"/>
          <w:numId w:val="4"/>
        </w:numPr>
        <w:spacing w:after="0" w:line="240" w:lineRule="auto"/>
        <w:jc w:val="both"/>
        <w:rPr>
          <w:rFonts w:ascii="Arial" w:hAnsi="Arial" w:cs="Arial"/>
          <w:sz w:val="24"/>
          <w:szCs w:val="24"/>
        </w:rPr>
      </w:pPr>
      <w:r>
        <w:rPr>
          <w:rFonts w:ascii="Arial" w:hAnsi="Arial" w:cs="Arial"/>
          <w:sz w:val="24"/>
          <w:szCs w:val="24"/>
        </w:rPr>
        <w:t>La entidad desconoció el principio de proporcionalidad.</w:t>
      </w:r>
    </w:p>
    <w:p w14:paraId="76C5FD49" w14:textId="337976C5" w:rsidR="00040CBB" w:rsidRDefault="00040CBB">
      <w:pPr>
        <w:pStyle w:val="Prrafodelista"/>
        <w:numPr>
          <w:ilvl w:val="0"/>
          <w:numId w:val="4"/>
        </w:numPr>
        <w:spacing w:after="0" w:line="240" w:lineRule="auto"/>
        <w:jc w:val="both"/>
        <w:rPr>
          <w:rFonts w:ascii="Arial" w:hAnsi="Arial" w:cs="Arial"/>
          <w:sz w:val="24"/>
          <w:szCs w:val="24"/>
        </w:rPr>
      </w:pPr>
      <w:r>
        <w:rPr>
          <w:rFonts w:ascii="Arial" w:hAnsi="Arial" w:cs="Arial"/>
          <w:sz w:val="24"/>
          <w:szCs w:val="24"/>
        </w:rPr>
        <w:t>Desvinculación y archivo.</w:t>
      </w:r>
    </w:p>
    <w:p w14:paraId="55CE3CF4" w14:textId="58BAF0D2" w:rsidR="00040CBB" w:rsidRPr="00040CBB" w:rsidRDefault="00040CBB">
      <w:pPr>
        <w:pStyle w:val="Prrafodelista"/>
        <w:numPr>
          <w:ilvl w:val="0"/>
          <w:numId w:val="4"/>
        </w:numPr>
        <w:spacing w:after="0" w:line="240" w:lineRule="auto"/>
        <w:jc w:val="both"/>
        <w:rPr>
          <w:rFonts w:ascii="Arial" w:hAnsi="Arial" w:cs="Arial"/>
          <w:sz w:val="24"/>
          <w:szCs w:val="24"/>
        </w:rPr>
      </w:pPr>
      <w:r>
        <w:rPr>
          <w:rFonts w:ascii="Arial" w:hAnsi="Arial" w:cs="Arial"/>
          <w:sz w:val="24"/>
          <w:szCs w:val="24"/>
        </w:rPr>
        <w:t xml:space="preserve">Desvinculación </w:t>
      </w:r>
      <w:r w:rsidR="00F0364A">
        <w:rPr>
          <w:rFonts w:ascii="Arial" w:hAnsi="Arial" w:cs="Arial"/>
          <w:sz w:val="24"/>
          <w:szCs w:val="24"/>
        </w:rPr>
        <w:t>de la aseguradora.</w:t>
      </w:r>
    </w:p>
    <w:p w14:paraId="3BF7146A" w14:textId="10D6FBEE" w:rsidR="00F67609" w:rsidRDefault="00F67609" w:rsidP="007D7FA3">
      <w:pPr>
        <w:spacing w:after="0" w:line="240" w:lineRule="auto"/>
        <w:jc w:val="both"/>
        <w:rPr>
          <w:rFonts w:ascii="Arial" w:hAnsi="Arial" w:cs="Arial"/>
          <w:sz w:val="24"/>
          <w:szCs w:val="24"/>
        </w:rPr>
      </w:pPr>
    </w:p>
    <w:p w14:paraId="586E6E75" w14:textId="3DE44E86" w:rsidR="00AC5564" w:rsidRDefault="007D7FA3" w:rsidP="007D7FA3">
      <w:pPr>
        <w:spacing w:after="0" w:line="240" w:lineRule="auto"/>
        <w:jc w:val="both"/>
        <w:rPr>
          <w:rFonts w:ascii="Arial" w:hAnsi="Arial" w:cs="Arial"/>
          <w:sz w:val="24"/>
          <w:szCs w:val="24"/>
        </w:rPr>
      </w:pPr>
      <w:r w:rsidRPr="009778DE">
        <w:rPr>
          <w:rFonts w:ascii="Arial" w:hAnsi="Arial" w:cs="Arial"/>
          <w:sz w:val="24"/>
          <w:szCs w:val="24"/>
        </w:rPr>
        <w:t xml:space="preserve">Terminada las intervenciones de las partes, se </w:t>
      </w:r>
      <w:r w:rsidR="0052742B">
        <w:rPr>
          <w:rFonts w:ascii="Arial" w:hAnsi="Arial" w:cs="Arial"/>
          <w:sz w:val="24"/>
          <w:szCs w:val="24"/>
        </w:rPr>
        <w:t>abrió</w:t>
      </w:r>
      <w:r w:rsidR="0052742B" w:rsidRPr="009778DE">
        <w:rPr>
          <w:rFonts w:ascii="Arial" w:hAnsi="Arial" w:cs="Arial"/>
          <w:sz w:val="24"/>
          <w:szCs w:val="24"/>
        </w:rPr>
        <w:t xml:space="preserve"> </w:t>
      </w:r>
      <w:r w:rsidRPr="009778DE">
        <w:rPr>
          <w:rFonts w:ascii="Arial" w:hAnsi="Arial" w:cs="Arial"/>
          <w:sz w:val="24"/>
          <w:szCs w:val="24"/>
        </w:rPr>
        <w:t xml:space="preserve">la etapa </w:t>
      </w:r>
      <w:r w:rsidR="0052742B">
        <w:rPr>
          <w:rFonts w:ascii="Arial" w:hAnsi="Arial" w:cs="Arial"/>
          <w:sz w:val="24"/>
          <w:szCs w:val="24"/>
        </w:rPr>
        <w:t xml:space="preserve">probatoria; para el efecto, se decretaron algunas solicitadas por los sujetos procesales, así como, el Ministerio de Minas y Energía haciendo uso de su facultad </w:t>
      </w:r>
      <w:proofErr w:type="spellStart"/>
      <w:r w:rsidR="0052742B">
        <w:rPr>
          <w:rFonts w:ascii="Arial" w:hAnsi="Arial" w:cs="Arial"/>
          <w:sz w:val="24"/>
          <w:szCs w:val="24"/>
        </w:rPr>
        <w:t>oficiosoa</w:t>
      </w:r>
      <w:proofErr w:type="spellEnd"/>
      <w:r w:rsidR="0052742B">
        <w:rPr>
          <w:rFonts w:ascii="Arial" w:hAnsi="Arial" w:cs="Arial"/>
          <w:sz w:val="24"/>
          <w:szCs w:val="24"/>
        </w:rPr>
        <w:t xml:space="preserve"> decretó unas pruebas  </w:t>
      </w:r>
      <w:r w:rsidRPr="009778DE">
        <w:rPr>
          <w:rFonts w:ascii="Arial" w:hAnsi="Arial" w:cs="Arial"/>
          <w:sz w:val="24"/>
          <w:szCs w:val="24"/>
        </w:rPr>
        <w:t>en la que por parte de la entidad y</w:t>
      </w:r>
      <w:r>
        <w:rPr>
          <w:rFonts w:ascii="Arial" w:hAnsi="Arial" w:cs="Arial"/>
          <w:sz w:val="24"/>
          <w:szCs w:val="24"/>
        </w:rPr>
        <w:t xml:space="preserve"> de oficio</w:t>
      </w:r>
      <w:r w:rsidR="00F67609">
        <w:rPr>
          <w:rFonts w:ascii="Arial" w:hAnsi="Arial" w:cs="Arial"/>
          <w:sz w:val="24"/>
          <w:szCs w:val="24"/>
        </w:rPr>
        <w:t xml:space="preserve">. </w:t>
      </w:r>
    </w:p>
    <w:p w14:paraId="03ED7F5F" w14:textId="77777777" w:rsidR="00AC5564" w:rsidRDefault="00AC5564" w:rsidP="007D7FA3">
      <w:pPr>
        <w:spacing w:after="0" w:line="240" w:lineRule="auto"/>
        <w:jc w:val="both"/>
        <w:rPr>
          <w:rFonts w:ascii="Arial" w:hAnsi="Arial" w:cs="Arial"/>
          <w:sz w:val="24"/>
          <w:szCs w:val="24"/>
        </w:rPr>
      </w:pPr>
    </w:p>
    <w:p w14:paraId="285BC9DE" w14:textId="30CF792A" w:rsidR="007D7FA3" w:rsidRDefault="007D7FA3" w:rsidP="007D7FA3">
      <w:pPr>
        <w:spacing w:after="0" w:line="240" w:lineRule="auto"/>
        <w:jc w:val="both"/>
        <w:rPr>
          <w:rFonts w:ascii="Arial" w:hAnsi="Arial" w:cs="Arial"/>
          <w:sz w:val="24"/>
          <w:szCs w:val="24"/>
        </w:rPr>
      </w:pPr>
      <w:r w:rsidRPr="009778DE">
        <w:rPr>
          <w:rFonts w:ascii="Arial" w:hAnsi="Arial" w:cs="Arial"/>
          <w:sz w:val="24"/>
          <w:szCs w:val="24"/>
        </w:rPr>
        <w:t>Finalmente, la audiencia fue suspendida para la práctica de las pruebas</w:t>
      </w:r>
      <w:r>
        <w:rPr>
          <w:rFonts w:ascii="Arial" w:hAnsi="Arial" w:cs="Arial"/>
          <w:sz w:val="24"/>
          <w:szCs w:val="24"/>
        </w:rPr>
        <w:t xml:space="preserve"> y </w:t>
      </w:r>
      <w:r w:rsidR="00AC5564">
        <w:rPr>
          <w:rFonts w:ascii="Arial" w:hAnsi="Arial" w:cs="Arial"/>
          <w:sz w:val="24"/>
          <w:szCs w:val="24"/>
        </w:rPr>
        <w:t xml:space="preserve">posterior </w:t>
      </w:r>
      <w:r>
        <w:rPr>
          <w:rFonts w:ascii="Arial" w:hAnsi="Arial" w:cs="Arial"/>
          <w:sz w:val="24"/>
          <w:szCs w:val="24"/>
        </w:rPr>
        <w:t xml:space="preserve"> traslado de </w:t>
      </w:r>
      <w:r w:rsidR="00AC5564">
        <w:rPr>
          <w:rFonts w:ascii="Arial" w:hAnsi="Arial" w:cs="Arial"/>
          <w:sz w:val="24"/>
          <w:szCs w:val="24"/>
        </w:rPr>
        <w:t>estas</w:t>
      </w:r>
      <w:r>
        <w:rPr>
          <w:rFonts w:ascii="Arial" w:hAnsi="Arial" w:cs="Arial"/>
          <w:sz w:val="24"/>
          <w:szCs w:val="24"/>
        </w:rPr>
        <w:t xml:space="preserve"> a la</w:t>
      </w:r>
      <w:r w:rsidR="00F67609">
        <w:rPr>
          <w:rFonts w:ascii="Arial" w:hAnsi="Arial" w:cs="Arial"/>
          <w:sz w:val="24"/>
          <w:szCs w:val="24"/>
        </w:rPr>
        <w:t xml:space="preserve">s partes, </w:t>
      </w:r>
      <w:r>
        <w:rPr>
          <w:rFonts w:ascii="Arial" w:hAnsi="Arial" w:cs="Arial"/>
          <w:sz w:val="24"/>
          <w:szCs w:val="24"/>
        </w:rPr>
        <w:t>con el fin de salvaguardar el derecho a la defensa y el debido proceso</w:t>
      </w:r>
      <w:r w:rsidRPr="009778DE">
        <w:rPr>
          <w:rFonts w:ascii="Arial" w:hAnsi="Arial" w:cs="Arial"/>
          <w:sz w:val="24"/>
          <w:szCs w:val="24"/>
        </w:rPr>
        <w:t>. El desarrollo de la audiencia obra en el audio de grabación de dicha fecha.</w:t>
      </w:r>
    </w:p>
    <w:p w14:paraId="6066AE1A" w14:textId="5E3206F7" w:rsidR="007B3B27" w:rsidRDefault="007B3B27" w:rsidP="007D7FA3">
      <w:pPr>
        <w:spacing w:after="0" w:line="240" w:lineRule="auto"/>
        <w:jc w:val="both"/>
        <w:rPr>
          <w:rFonts w:ascii="Arial" w:hAnsi="Arial" w:cs="Arial"/>
          <w:sz w:val="24"/>
          <w:szCs w:val="24"/>
        </w:rPr>
      </w:pPr>
    </w:p>
    <w:p w14:paraId="404224AC" w14:textId="4F7D5834" w:rsidR="007B3B27" w:rsidRDefault="00714AAB" w:rsidP="007D7FA3">
      <w:pPr>
        <w:spacing w:after="0" w:line="240" w:lineRule="auto"/>
        <w:jc w:val="both"/>
        <w:rPr>
          <w:rFonts w:ascii="Arial" w:hAnsi="Arial" w:cs="Arial"/>
          <w:sz w:val="24"/>
          <w:szCs w:val="24"/>
        </w:rPr>
      </w:pPr>
      <w:r>
        <w:rPr>
          <w:rFonts w:ascii="Arial" w:hAnsi="Arial" w:cs="Arial"/>
          <w:sz w:val="24"/>
          <w:szCs w:val="24"/>
        </w:rPr>
        <w:t xml:space="preserve">Sin embargo, se debe precisar que </w:t>
      </w:r>
      <w:r w:rsidR="007B3B27">
        <w:rPr>
          <w:rFonts w:ascii="Arial" w:hAnsi="Arial" w:cs="Arial"/>
          <w:sz w:val="24"/>
          <w:szCs w:val="24"/>
        </w:rPr>
        <w:t xml:space="preserve">el 11 de marzo de 2026 la Electrificadora del Huila S.A ESP, </w:t>
      </w:r>
      <w:r>
        <w:rPr>
          <w:rFonts w:ascii="Arial" w:hAnsi="Arial" w:cs="Arial"/>
          <w:sz w:val="24"/>
          <w:szCs w:val="24"/>
        </w:rPr>
        <w:t xml:space="preserve">mediante </w:t>
      </w:r>
      <w:r w:rsidR="00721B17">
        <w:rPr>
          <w:rFonts w:ascii="Arial" w:hAnsi="Arial" w:cs="Arial"/>
          <w:sz w:val="24"/>
          <w:szCs w:val="24"/>
        </w:rPr>
        <w:t>correo electrónico p</w:t>
      </w:r>
      <w:r w:rsidR="007B3B27">
        <w:rPr>
          <w:rFonts w:ascii="Arial" w:hAnsi="Arial" w:cs="Arial"/>
          <w:sz w:val="24"/>
          <w:szCs w:val="24"/>
        </w:rPr>
        <w:t xml:space="preserve">uso en conocimiento lo siguiente: </w:t>
      </w:r>
    </w:p>
    <w:p w14:paraId="5EF85760" w14:textId="783CF695" w:rsidR="007B3B27" w:rsidRDefault="007B3B27" w:rsidP="007D7FA3">
      <w:pPr>
        <w:spacing w:after="0" w:line="240" w:lineRule="auto"/>
        <w:jc w:val="both"/>
        <w:rPr>
          <w:rFonts w:ascii="Arial" w:hAnsi="Arial" w:cs="Arial"/>
          <w:sz w:val="24"/>
          <w:szCs w:val="24"/>
        </w:rPr>
      </w:pPr>
    </w:p>
    <w:p w14:paraId="68AE1D45" w14:textId="77777777" w:rsidR="007B3B27" w:rsidRPr="007B3B27" w:rsidRDefault="007B3B27" w:rsidP="007B3B27">
      <w:pPr>
        <w:pStyle w:val="NormalWeb"/>
        <w:jc w:val="both"/>
        <w:rPr>
          <w:rFonts w:ascii="Arial" w:hAnsi="Arial" w:cs="Arial"/>
          <w:i/>
          <w:iCs/>
          <w:sz w:val="23"/>
          <w:szCs w:val="23"/>
        </w:rPr>
      </w:pPr>
      <w:r w:rsidRPr="007B3B27">
        <w:rPr>
          <w:rFonts w:ascii="Arial" w:hAnsi="Arial" w:cs="Arial"/>
          <w:b/>
          <w:bCs/>
        </w:rPr>
        <w:t xml:space="preserve">(…) </w:t>
      </w:r>
      <w:r>
        <w:rPr>
          <w:rFonts w:ascii="Arial" w:hAnsi="Arial" w:cs="Arial"/>
          <w:b/>
          <w:bCs/>
        </w:rPr>
        <w:t xml:space="preserve"> </w:t>
      </w:r>
      <w:r w:rsidRPr="007B3B27">
        <w:rPr>
          <w:rFonts w:ascii="Arial" w:hAnsi="Arial" w:cs="Arial"/>
          <w:i/>
          <w:iCs/>
          <w:sz w:val="23"/>
          <w:szCs w:val="23"/>
        </w:rPr>
        <w:t xml:space="preserve">En mi calidad de </w:t>
      </w:r>
      <w:r w:rsidRPr="007B3B27">
        <w:rPr>
          <w:rFonts w:ascii="Arial" w:hAnsi="Arial" w:cs="Arial"/>
          <w:b/>
          <w:bCs/>
          <w:i/>
          <w:iCs/>
          <w:sz w:val="23"/>
          <w:szCs w:val="23"/>
        </w:rPr>
        <w:t xml:space="preserve">APODERADA ESPECIAL </w:t>
      </w:r>
      <w:r w:rsidRPr="007B3B27">
        <w:rPr>
          <w:rFonts w:ascii="Arial" w:hAnsi="Arial" w:cs="Arial"/>
          <w:i/>
          <w:iCs/>
          <w:sz w:val="23"/>
          <w:szCs w:val="23"/>
        </w:rPr>
        <w:t xml:space="preserve">de la </w:t>
      </w:r>
      <w:r w:rsidRPr="007B3B27">
        <w:rPr>
          <w:rFonts w:ascii="Arial" w:hAnsi="Arial" w:cs="Arial"/>
          <w:b/>
          <w:bCs/>
          <w:i/>
          <w:iCs/>
          <w:sz w:val="23"/>
          <w:szCs w:val="23"/>
        </w:rPr>
        <w:t>ELECTRIFICADORA DEL HUILA S.A. E.S.P.</w:t>
      </w:r>
      <w:r w:rsidRPr="007B3B27">
        <w:rPr>
          <w:rFonts w:ascii="Arial" w:hAnsi="Arial" w:cs="Arial"/>
          <w:i/>
          <w:iCs/>
          <w:sz w:val="23"/>
          <w:szCs w:val="23"/>
        </w:rPr>
        <w:t xml:space="preserve">, y en el marco del procedimiento administrativo iniciado por el presunto incumplimiento en la </w:t>
      </w:r>
      <w:proofErr w:type="spellStart"/>
      <w:r w:rsidRPr="007B3B27">
        <w:rPr>
          <w:rFonts w:ascii="Arial" w:hAnsi="Arial" w:cs="Arial"/>
          <w:i/>
          <w:iCs/>
          <w:sz w:val="23"/>
          <w:szCs w:val="23"/>
        </w:rPr>
        <w:t>ejecución</w:t>
      </w:r>
      <w:proofErr w:type="spellEnd"/>
      <w:r w:rsidRPr="007B3B27">
        <w:rPr>
          <w:rFonts w:ascii="Arial" w:hAnsi="Arial" w:cs="Arial"/>
          <w:i/>
          <w:iCs/>
          <w:sz w:val="23"/>
          <w:szCs w:val="23"/>
        </w:rPr>
        <w:t xml:space="preserve"> del Contrato FAER GGC 663 de 2019, de manera respetuosa me permito allegar la respuesta brindada el </w:t>
      </w:r>
      <w:proofErr w:type="spellStart"/>
      <w:r w:rsidRPr="007B3B27">
        <w:rPr>
          <w:rFonts w:ascii="Arial" w:hAnsi="Arial" w:cs="Arial"/>
          <w:i/>
          <w:iCs/>
          <w:sz w:val="23"/>
          <w:szCs w:val="23"/>
        </w:rPr>
        <w:t>día</w:t>
      </w:r>
      <w:proofErr w:type="spellEnd"/>
      <w:r w:rsidRPr="007B3B27">
        <w:rPr>
          <w:rFonts w:ascii="Arial" w:hAnsi="Arial" w:cs="Arial"/>
          <w:i/>
          <w:iCs/>
          <w:sz w:val="23"/>
          <w:szCs w:val="23"/>
        </w:rPr>
        <w:t xml:space="preserve"> de hoy por la </w:t>
      </w:r>
      <w:proofErr w:type="spellStart"/>
      <w:r w:rsidRPr="007B3B27">
        <w:rPr>
          <w:rFonts w:ascii="Arial" w:hAnsi="Arial" w:cs="Arial"/>
          <w:i/>
          <w:iCs/>
          <w:sz w:val="23"/>
          <w:szCs w:val="23"/>
        </w:rPr>
        <w:t>Corporación</w:t>
      </w:r>
      <w:proofErr w:type="spellEnd"/>
      <w:r w:rsidRPr="007B3B27">
        <w:rPr>
          <w:rFonts w:ascii="Arial" w:hAnsi="Arial" w:cs="Arial"/>
          <w:i/>
          <w:iCs/>
          <w:sz w:val="23"/>
          <w:szCs w:val="23"/>
        </w:rPr>
        <w:t xml:space="preserve"> para el Desarrollo Sostenible del </w:t>
      </w:r>
      <w:proofErr w:type="spellStart"/>
      <w:r w:rsidRPr="007B3B27">
        <w:rPr>
          <w:rFonts w:ascii="Arial" w:hAnsi="Arial" w:cs="Arial"/>
          <w:i/>
          <w:iCs/>
          <w:sz w:val="23"/>
          <w:szCs w:val="23"/>
        </w:rPr>
        <w:t>Área</w:t>
      </w:r>
      <w:proofErr w:type="spellEnd"/>
      <w:r w:rsidRPr="007B3B27">
        <w:rPr>
          <w:rFonts w:ascii="Arial" w:hAnsi="Arial" w:cs="Arial"/>
          <w:i/>
          <w:iCs/>
          <w:sz w:val="23"/>
          <w:szCs w:val="23"/>
        </w:rPr>
        <w:t xml:space="preserve"> de Manejo Especial La Macarena – CORMACARENA. </w:t>
      </w:r>
    </w:p>
    <w:p w14:paraId="7AA5C06C" w14:textId="77777777" w:rsidR="007B3B27" w:rsidRPr="007B3B27" w:rsidRDefault="007B3B27" w:rsidP="007B3B27">
      <w:pPr>
        <w:pStyle w:val="NormalWeb"/>
        <w:jc w:val="both"/>
        <w:rPr>
          <w:rFonts w:ascii="Arial" w:hAnsi="Arial" w:cs="Arial"/>
          <w:i/>
          <w:iCs/>
          <w:sz w:val="23"/>
          <w:szCs w:val="23"/>
        </w:rPr>
      </w:pPr>
      <w:r w:rsidRPr="007B3B27">
        <w:rPr>
          <w:rFonts w:ascii="Arial" w:hAnsi="Arial" w:cs="Arial"/>
          <w:i/>
          <w:iCs/>
          <w:color w:val="07070A"/>
          <w:sz w:val="23"/>
          <w:szCs w:val="23"/>
        </w:rPr>
        <w:t xml:space="preserve">Cabe </w:t>
      </w:r>
      <w:proofErr w:type="spellStart"/>
      <w:r w:rsidRPr="007B3B27">
        <w:rPr>
          <w:rFonts w:ascii="Arial" w:hAnsi="Arial" w:cs="Arial"/>
          <w:i/>
          <w:iCs/>
          <w:color w:val="07070A"/>
          <w:sz w:val="23"/>
          <w:szCs w:val="23"/>
        </w:rPr>
        <w:t>señalar</w:t>
      </w:r>
      <w:proofErr w:type="spellEnd"/>
      <w:r w:rsidRPr="007B3B27">
        <w:rPr>
          <w:rFonts w:ascii="Arial" w:hAnsi="Arial" w:cs="Arial"/>
          <w:i/>
          <w:iCs/>
          <w:color w:val="07070A"/>
          <w:sz w:val="23"/>
          <w:szCs w:val="23"/>
        </w:rPr>
        <w:t xml:space="preserve"> que, en seguimiento a la solicitud verbal formulada en la </w:t>
      </w:r>
      <w:proofErr w:type="spellStart"/>
      <w:r w:rsidRPr="007B3B27">
        <w:rPr>
          <w:rFonts w:ascii="Arial" w:hAnsi="Arial" w:cs="Arial"/>
          <w:i/>
          <w:iCs/>
          <w:color w:val="07070A"/>
          <w:sz w:val="23"/>
          <w:szCs w:val="23"/>
        </w:rPr>
        <w:t>reunión</w:t>
      </w:r>
      <w:proofErr w:type="spellEnd"/>
      <w:r w:rsidRPr="007B3B27">
        <w:rPr>
          <w:rFonts w:ascii="Arial" w:hAnsi="Arial" w:cs="Arial"/>
          <w:i/>
          <w:iCs/>
          <w:color w:val="07070A"/>
          <w:sz w:val="23"/>
          <w:szCs w:val="23"/>
        </w:rPr>
        <w:t xml:space="preserve"> sostenida con representantes </w:t>
      </w:r>
      <w:r w:rsidRPr="007B3B27">
        <w:rPr>
          <w:rFonts w:ascii="Arial" w:hAnsi="Arial" w:cs="Arial"/>
          <w:i/>
          <w:iCs/>
          <w:sz w:val="23"/>
          <w:szCs w:val="23"/>
        </w:rPr>
        <w:t xml:space="preserve">del Ministerio, en la cual se </w:t>
      </w:r>
      <w:proofErr w:type="spellStart"/>
      <w:r w:rsidRPr="007B3B27">
        <w:rPr>
          <w:rFonts w:ascii="Arial" w:hAnsi="Arial" w:cs="Arial"/>
          <w:i/>
          <w:iCs/>
          <w:sz w:val="23"/>
          <w:szCs w:val="23"/>
        </w:rPr>
        <w:t>expreso</w:t>
      </w:r>
      <w:proofErr w:type="spellEnd"/>
      <w:r w:rsidRPr="007B3B27">
        <w:rPr>
          <w:rFonts w:ascii="Arial" w:hAnsi="Arial" w:cs="Arial"/>
          <w:i/>
          <w:iCs/>
          <w:sz w:val="23"/>
          <w:szCs w:val="23"/>
        </w:rPr>
        <w:t xml:space="preserve">́ la necesidad de contar con un concepto actualizado de la autoridad ambiental, el pasado 11 de septiembre de 2025, el Secretario General de la </w:t>
      </w:r>
      <w:proofErr w:type="spellStart"/>
      <w:r w:rsidRPr="007B3B27">
        <w:rPr>
          <w:rFonts w:ascii="Arial" w:hAnsi="Arial" w:cs="Arial"/>
          <w:i/>
          <w:iCs/>
          <w:sz w:val="23"/>
          <w:szCs w:val="23"/>
        </w:rPr>
        <w:t>Compañía</w:t>
      </w:r>
      <w:proofErr w:type="spellEnd"/>
      <w:r w:rsidRPr="007B3B27">
        <w:rPr>
          <w:rFonts w:ascii="Arial" w:hAnsi="Arial" w:cs="Arial"/>
          <w:i/>
          <w:iCs/>
          <w:sz w:val="23"/>
          <w:szCs w:val="23"/>
        </w:rPr>
        <w:t xml:space="preserve"> </w:t>
      </w:r>
      <w:proofErr w:type="spellStart"/>
      <w:r w:rsidRPr="007B3B27">
        <w:rPr>
          <w:rFonts w:ascii="Arial" w:hAnsi="Arial" w:cs="Arial"/>
          <w:i/>
          <w:iCs/>
          <w:sz w:val="23"/>
          <w:szCs w:val="23"/>
        </w:rPr>
        <w:t>remitio</w:t>
      </w:r>
      <w:proofErr w:type="spellEnd"/>
      <w:r w:rsidRPr="007B3B27">
        <w:rPr>
          <w:rFonts w:ascii="Arial" w:hAnsi="Arial" w:cs="Arial"/>
          <w:i/>
          <w:iCs/>
          <w:sz w:val="23"/>
          <w:szCs w:val="23"/>
        </w:rPr>
        <w:t xml:space="preserve">́ ante la </w:t>
      </w:r>
      <w:proofErr w:type="spellStart"/>
      <w:r w:rsidRPr="007B3B27">
        <w:rPr>
          <w:rFonts w:ascii="Arial" w:hAnsi="Arial" w:cs="Arial"/>
          <w:i/>
          <w:iCs/>
          <w:sz w:val="23"/>
          <w:szCs w:val="23"/>
        </w:rPr>
        <w:t>Corporación</w:t>
      </w:r>
      <w:proofErr w:type="spellEnd"/>
      <w:r w:rsidRPr="007B3B27">
        <w:rPr>
          <w:rFonts w:ascii="Arial" w:hAnsi="Arial" w:cs="Arial"/>
          <w:i/>
          <w:iCs/>
          <w:sz w:val="23"/>
          <w:szCs w:val="23"/>
        </w:rPr>
        <w:t xml:space="preserve"> un Derecho de </w:t>
      </w:r>
      <w:proofErr w:type="spellStart"/>
      <w:r w:rsidRPr="007B3B27">
        <w:rPr>
          <w:rFonts w:ascii="Arial" w:hAnsi="Arial" w:cs="Arial"/>
          <w:i/>
          <w:iCs/>
          <w:sz w:val="23"/>
          <w:szCs w:val="23"/>
        </w:rPr>
        <w:t>Petición</w:t>
      </w:r>
      <w:proofErr w:type="spellEnd"/>
      <w:r w:rsidRPr="007B3B27">
        <w:rPr>
          <w:rFonts w:ascii="Arial" w:hAnsi="Arial" w:cs="Arial"/>
          <w:i/>
          <w:iCs/>
          <w:sz w:val="23"/>
          <w:szCs w:val="23"/>
        </w:rPr>
        <w:t xml:space="preserve"> solicitando que se brindara un alcance a los radicados PM.GA.3.21.3175 y PM.GA.3.21.6674, relativos a la solicitud de </w:t>
      </w:r>
      <w:proofErr w:type="spellStart"/>
      <w:r w:rsidRPr="007B3B27">
        <w:rPr>
          <w:rFonts w:ascii="Arial" w:hAnsi="Arial" w:cs="Arial"/>
          <w:i/>
          <w:iCs/>
          <w:sz w:val="23"/>
          <w:szCs w:val="23"/>
        </w:rPr>
        <w:t>actualización</w:t>
      </w:r>
      <w:proofErr w:type="spellEnd"/>
      <w:r w:rsidRPr="007B3B27">
        <w:rPr>
          <w:rFonts w:ascii="Arial" w:hAnsi="Arial" w:cs="Arial"/>
          <w:i/>
          <w:iCs/>
          <w:sz w:val="23"/>
          <w:szCs w:val="23"/>
        </w:rPr>
        <w:t xml:space="preserve"> de </w:t>
      </w:r>
      <w:proofErr w:type="spellStart"/>
      <w:r w:rsidRPr="007B3B27">
        <w:rPr>
          <w:rFonts w:ascii="Arial" w:hAnsi="Arial" w:cs="Arial"/>
          <w:i/>
          <w:iCs/>
          <w:sz w:val="23"/>
          <w:szCs w:val="23"/>
        </w:rPr>
        <w:t>información</w:t>
      </w:r>
      <w:proofErr w:type="spellEnd"/>
      <w:r w:rsidRPr="007B3B27">
        <w:rPr>
          <w:rFonts w:ascii="Arial" w:hAnsi="Arial" w:cs="Arial"/>
          <w:i/>
          <w:iCs/>
          <w:sz w:val="23"/>
          <w:szCs w:val="23"/>
        </w:rPr>
        <w:t xml:space="preserve"> de amenaza y riesgo para la zona de influencia del Proyecto FAER GGC 663 de 2019. </w:t>
      </w:r>
    </w:p>
    <w:p w14:paraId="31E779CB" w14:textId="2281C4E9" w:rsidR="007B3B27" w:rsidRPr="007B3B27" w:rsidRDefault="007B3B27" w:rsidP="007B3B27">
      <w:pPr>
        <w:pStyle w:val="NormalWeb"/>
        <w:jc w:val="both"/>
        <w:rPr>
          <w:rFonts w:ascii="Arial" w:hAnsi="Arial" w:cs="Arial"/>
          <w:i/>
          <w:iCs/>
          <w:sz w:val="23"/>
          <w:szCs w:val="23"/>
        </w:rPr>
      </w:pPr>
      <w:r w:rsidRPr="007B3B27">
        <w:rPr>
          <w:rFonts w:ascii="Arial" w:hAnsi="Arial" w:cs="Arial"/>
          <w:i/>
          <w:iCs/>
          <w:sz w:val="23"/>
          <w:szCs w:val="23"/>
        </w:rPr>
        <w:t xml:space="preserve">Sin embargo, teniendo en cuenta que la </w:t>
      </w:r>
      <w:proofErr w:type="spellStart"/>
      <w:r w:rsidRPr="007B3B27">
        <w:rPr>
          <w:rFonts w:ascii="Arial" w:hAnsi="Arial" w:cs="Arial"/>
          <w:i/>
          <w:iCs/>
          <w:sz w:val="23"/>
          <w:szCs w:val="23"/>
        </w:rPr>
        <w:t>Corporación</w:t>
      </w:r>
      <w:proofErr w:type="spellEnd"/>
      <w:r w:rsidRPr="007B3B27">
        <w:rPr>
          <w:rFonts w:ascii="Arial" w:hAnsi="Arial" w:cs="Arial"/>
          <w:i/>
          <w:iCs/>
          <w:sz w:val="23"/>
          <w:szCs w:val="23"/>
        </w:rPr>
        <w:t xml:space="preserve"> </w:t>
      </w:r>
      <w:proofErr w:type="spellStart"/>
      <w:r w:rsidRPr="007B3B27">
        <w:rPr>
          <w:rFonts w:ascii="Arial" w:hAnsi="Arial" w:cs="Arial"/>
          <w:i/>
          <w:iCs/>
          <w:sz w:val="23"/>
          <w:szCs w:val="23"/>
        </w:rPr>
        <w:t>excedio</w:t>
      </w:r>
      <w:proofErr w:type="spellEnd"/>
      <w:r w:rsidRPr="007B3B27">
        <w:rPr>
          <w:rFonts w:ascii="Arial" w:hAnsi="Arial" w:cs="Arial"/>
          <w:i/>
          <w:iCs/>
          <w:sz w:val="23"/>
          <w:szCs w:val="23"/>
        </w:rPr>
        <w:t xml:space="preserve">́ el tiempo previsto en la Ley para dar respuesta, en ejercicio de la defensa de los intereses de mi representada en el marco del proceso sancionatorio, </w:t>
      </w:r>
      <w:proofErr w:type="spellStart"/>
      <w:r w:rsidRPr="007B3B27">
        <w:rPr>
          <w:rFonts w:ascii="Arial" w:hAnsi="Arial" w:cs="Arial"/>
          <w:i/>
          <w:iCs/>
          <w:sz w:val="23"/>
          <w:szCs w:val="23"/>
        </w:rPr>
        <w:t>procedi</w:t>
      </w:r>
      <w:proofErr w:type="spellEnd"/>
      <w:r w:rsidRPr="007B3B27">
        <w:rPr>
          <w:rFonts w:ascii="Arial" w:hAnsi="Arial" w:cs="Arial"/>
          <w:i/>
          <w:iCs/>
          <w:sz w:val="23"/>
          <w:szCs w:val="23"/>
        </w:rPr>
        <w:t xml:space="preserve">́ a instaurar </w:t>
      </w:r>
      <w:proofErr w:type="spellStart"/>
      <w:r w:rsidRPr="007B3B27">
        <w:rPr>
          <w:rFonts w:ascii="Arial" w:hAnsi="Arial" w:cs="Arial"/>
          <w:i/>
          <w:iCs/>
          <w:sz w:val="23"/>
          <w:szCs w:val="23"/>
        </w:rPr>
        <w:t>Acción</w:t>
      </w:r>
      <w:proofErr w:type="spellEnd"/>
      <w:r w:rsidRPr="007B3B27">
        <w:rPr>
          <w:rFonts w:ascii="Arial" w:hAnsi="Arial" w:cs="Arial"/>
          <w:i/>
          <w:iCs/>
          <w:sz w:val="23"/>
          <w:szCs w:val="23"/>
        </w:rPr>
        <w:t xml:space="preserve"> de Tutela con el fin de obtener una respuesta de CORMACARENA, previa al desarrollo de la Audiencia programada para el </w:t>
      </w:r>
      <w:proofErr w:type="spellStart"/>
      <w:r w:rsidRPr="007B3B27">
        <w:rPr>
          <w:rFonts w:ascii="Arial" w:hAnsi="Arial" w:cs="Arial"/>
          <w:i/>
          <w:iCs/>
          <w:sz w:val="23"/>
          <w:szCs w:val="23"/>
        </w:rPr>
        <w:t>día</w:t>
      </w:r>
      <w:proofErr w:type="spellEnd"/>
      <w:r w:rsidRPr="007B3B27">
        <w:rPr>
          <w:rFonts w:ascii="Arial" w:hAnsi="Arial" w:cs="Arial"/>
          <w:i/>
          <w:iCs/>
          <w:sz w:val="23"/>
          <w:szCs w:val="23"/>
        </w:rPr>
        <w:t xml:space="preserve"> de </w:t>
      </w:r>
      <w:proofErr w:type="spellStart"/>
      <w:r w:rsidRPr="007B3B27">
        <w:rPr>
          <w:rFonts w:ascii="Arial" w:hAnsi="Arial" w:cs="Arial"/>
          <w:i/>
          <w:iCs/>
          <w:sz w:val="23"/>
          <w:szCs w:val="23"/>
        </w:rPr>
        <w:t>mañana</w:t>
      </w:r>
      <w:proofErr w:type="spellEnd"/>
      <w:r w:rsidRPr="007B3B27">
        <w:rPr>
          <w:rFonts w:ascii="Arial" w:hAnsi="Arial" w:cs="Arial"/>
          <w:i/>
          <w:iCs/>
          <w:sz w:val="23"/>
          <w:szCs w:val="23"/>
        </w:rPr>
        <w:t xml:space="preserve">. En consecuencia, remito para su conocimiento y efectos los siguientes documentos: </w:t>
      </w:r>
    </w:p>
    <w:p w14:paraId="55CCA3DE" w14:textId="5CF2E1BF" w:rsidR="007B3B27" w:rsidRPr="007B3B27" w:rsidRDefault="007B3B27" w:rsidP="007B3B27">
      <w:pPr>
        <w:pStyle w:val="NormalWeb"/>
        <w:jc w:val="both"/>
        <w:rPr>
          <w:rFonts w:ascii="Arial" w:hAnsi="Arial" w:cs="Arial"/>
          <w:b/>
          <w:bCs/>
          <w:i/>
          <w:iCs/>
          <w:sz w:val="23"/>
          <w:szCs w:val="23"/>
        </w:rPr>
      </w:pPr>
      <w:r w:rsidRPr="007B3B27">
        <w:rPr>
          <w:rFonts w:ascii="Arial" w:hAnsi="Arial" w:cs="Arial"/>
          <w:i/>
          <w:iCs/>
          <w:sz w:val="23"/>
          <w:szCs w:val="23"/>
        </w:rPr>
        <w:t xml:space="preserve">1. Copia de la </w:t>
      </w:r>
      <w:proofErr w:type="spellStart"/>
      <w:r w:rsidRPr="007B3B27">
        <w:rPr>
          <w:rFonts w:ascii="Arial" w:hAnsi="Arial" w:cs="Arial"/>
          <w:i/>
          <w:iCs/>
          <w:sz w:val="23"/>
          <w:szCs w:val="23"/>
        </w:rPr>
        <w:t>Acción</w:t>
      </w:r>
      <w:proofErr w:type="spellEnd"/>
      <w:r w:rsidRPr="007B3B27">
        <w:rPr>
          <w:rFonts w:ascii="Arial" w:hAnsi="Arial" w:cs="Arial"/>
          <w:i/>
          <w:iCs/>
          <w:sz w:val="23"/>
          <w:szCs w:val="23"/>
        </w:rPr>
        <w:t xml:space="preserve"> de tutela instaurada contra CORMACARENA por </w:t>
      </w:r>
      <w:proofErr w:type="spellStart"/>
      <w:r w:rsidRPr="007B3B27">
        <w:rPr>
          <w:rFonts w:ascii="Arial" w:hAnsi="Arial" w:cs="Arial"/>
          <w:i/>
          <w:iCs/>
          <w:sz w:val="23"/>
          <w:szCs w:val="23"/>
        </w:rPr>
        <w:t>vulneración</w:t>
      </w:r>
      <w:proofErr w:type="spellEnd"/>
      <w:r w:rsidRPr="007B3B27">
        <w:rPr>
          <w:rFonts w:ascii="Arial" w:hAnsi="Arial" w:cs="Arial"/>
          <w:i/>
          <w:iCs/>
          <w:sz w:val="23"/>
          <w:szCs w:val="23"/>
        </w:rPr>
        <w:t xml:space="preserve"> al derecho fundamental de </w:t>
      </w:r>
      <w:proofErr w:type="spellStart"/>
      <w:r w:rsidRPr="007B3B27">
        <w:rPr>
          <w:rFonts w:ascii="Arial" w:hAnsi="Arial" w:cs="Arial"/>
          <w:i/>
          <w:iCs/>
          <w:sz w:val="23"/>
          <w:szCs w:val="23"/>
        </w:rPr>
        <w:t>petición</w:t>
      </w:r>
      <w:proofErr w:type="spellEnd"/>
      <w:r w:rsidRPr="007B3B27">
        <w:rPr>
          <w:rFonts w:ascii="Arial" w:hAnsi="Arial" w:cs="Arial"/>
          <w:i/>
          <w:iCs/>
          <w:sz w:val="23"/>
          <w:szCs w:val="23"/>
        </w:rPr>
        <w:t xml:space="preserve"> y al debido proceso.</w:t>
      </w:r>
      <w:r w:rsidRPr="007B3B27">
        <w:rPr>
          <w:rFonts w:ascii="Arial" w:hAnsi="Arial" w:cs="Arial"/>
          <w:i/>
          <w:iCs/>
          <w:sz w:val="23"/>
          <w:szCs w:val="23"/>
        </w:rPr>
        <w:br/>
        <w:t xml:space="preserve">2. Anexos presentados con la </w:t>
      </w:r>
      <w:proofErr w:type="spellStart"/>
      <w:r w:rsidRPr="007B3B27">
        <w:rPr>
          <w:rFonts w:ascii="Arial" w:hAnsi="Arial" w:cs="Arial"/>
          <w:i/>
          <w:iCs/>
          <w:sz w:val="23"/>
          <w:szCs w:val="23"/>
        </w:rPr>
        <w:t>Acción</w:t>
      </w:r>
      <w:proofErr w:type="spellEnd"/>
      <w:r w:rsidRPr="007B3B27">
        <w:rPr>
          <w:rFonts w:ascii="Arial" w:hAnsi="Arial" w:cs="Arial"/>
          <w:i/>
          <w:iCs/>
          <w:sz w:val="23"/>
          <w:szCs w:val="23"/>
        </w:rPr>
        <w:t xml:space="preserve"> de Tutela.</w:t>
      </w:r>
      <w:r w:rsidRPr="007B3B27">
        <w:rPr>
          <w:rFonts w:ascii="Arial" w:hAnsi="Arial" w:cs="Arial"/>
          <w:i/>
          <w:iCs/>
          <w:sz w:val="23"/>
          <w:szCs w:val="23"/>
        </w:rPr>
        <w:br/>
        <w:t xml:space="preserve">3. Copia de la respuesta brindada por CORMACARENA el 11 de marzo de 2026, identificada con el Radicado PM.GA.3.26.2676, para su </w:t>
      </w:r>
      <w:proofErr w:type="spellStart"/>
      <w:r w:rsidRPr="007B3B27">
        <w:rPr>
          <w:rFonts w:ascii="Arial" w:hAnsi="Arial" w:cs="Arial"/>
          <w:i/>
          <w:iCs/>
          <w:sz w:val="23"/>
          <w:szCs w:val="23"/>
        </w:rPr>
        <w:t>incorporación</w:t>
      </w:r>
      <w:proofErr w:type="spellEnd"/>
      <w:r w:rsidRPr="007B3B27">
        <w:rPr>
          <w:rFonts w:ascii="Arial" w:hAnsi="Arial" w:cs="Arial"/>
          <w:i/>
          <w:iCs/>
          <w:sz w:val="23"/>
          <w:szCs w:val="23"/>
        </w:rPr>
        <w:t xml:space="preserve"> al expediente. </w:t>
      </w:r>
      <w:r>
        <w:rPr>
          <w:rFonts w:ascii="Arial" w:hAnsi="Arial" w:cs="Arial"/>
          <w:b/>
          <w:bCs/>
          <w:i/>
          <w:iCs/>
          <w:sz w:val="23"/>
          <w:szCs w:val="23"/>
        </w:rPr>
        <w:t>(…)</w:t>
      </w:r>
    </w:p>
    <w:p w14:paraId="752E2852" w14:textId="77777777" w:rsidR="00DC4C0E" w:rsidRDefault="00DC4C0E" w:rsidP="00DC4C0E">
      <w:pPr>
        <w:spacing w:after="0" w:line="240" w:lineRule="auto"/>
        <w:rPr>
          <w:rFonts w:ascii="Arial" w:hAnsi="Arial" w:cs="Arial"/>
          <w:sz w:val="24"/>
          <w:szCs w:val="24"/>
        </w:rPr>
      </w:pPr>
    </w:p>
    <w:p w14:paraId="1087E97D" w14:textId="6AF12BDA" w:rsidR="00DC4C0E" w:rsidRPr="00B64892" w:rsidRDefault="004F1472" w:rsidP="00B64892">
      <w:pPr>
        <w:pStyle w:val="Prrafodelista"/>
        <w:numPr>
          <w:ilvl w:val="0"/>
          <w:numId w:val="10"/>
        </w:numPr>
        <w:spacing w:after="0" w:line="240" w:lineRule="auto"/>
        <w:rPr>
          <w:rFonts w:ascii="Arial" w:hAnsi="Arial" w:cs="Arial"/>
          <w:b/>
          <w:bCs/>
          <w:sz w:val="24"/>
          <w:szCs w:val="24"/>
        </w:rPr>
      </w:pPr>
      <w:r w:rsidRPr="00B64892">
        <w:rPr>
          <w:rFonts w:ascii="Arial" w:hAnsi="Arial" w:cs="Arial"/>
          <w:b/>
          <w:bCs/>
          <w:sz w:val="24"/>
          <w:szCs w:val="24"/>
        </w:rPr>
        <w:t xml:space="preserve"> </w:t>
      </w:r>
      <w:r w:rsidR="004F1AF5" w:rsidRPr="00B64892">
        <w:rPr>
          <w:rFonts w:ascii="Arial" w:hAnsi="Arial" w:cs="Arial"/>
          <w:b/>
          <w:bCs/>
          <w:sz w:val="24"/>
          <w:szCs w:val="24"/>
        </w:rPr>
        <w:t xml:space="preserve"> </w:t>
      </w:r>
      <w:r>
        <w:rPr>
          <w:rFonts w:ascii="Arial" w:hAnsi="Arial" w:cs="Arial"/>
          <w:b/>
          <w:bCs/>
          <w:sz w:val="24"/>
          <w:szCs w:val="24"/>
        </w:rPr>
        <w:t xml:space="preserve">Respecto de las </w:t>
      </w:r>
      <w:proofErr w:type="spellStart"/>
      <w:r>
        <w:rPr>
          <w:rFonts w:ascii="Arial" w:hAnsi="Arial" w:cs="Arial"/>
          <w:b/>
          <w:bCs/>
          <w:sz w:val="24"/>
          <w:szCs w:val="24"/>
        </w:rPr>
        <w:t>pruneas</w:t>
      </w:r>
      <w:proofErr w:type="spellEnd"/>
      <w:r>
        <w:rPr>
          <w:rFonts w:ascii="Arial" w:hAnsi="Arial" w:cs="Arial"/>
          <w:b/>
          <w:bCs/>
          <w:sz w:val="24"/>
          <w:szCs w:val="24"/>
        </w:rPr>
        <w:t xml:space="preserve"> </w:t>
      </w:r>
      <w:proofErr w:type="spellStart"/>
      <w:r>
        <w:rPr>
          <w:rFonts w:ascii="Arial" w:hAnsi="Arial" w:cs="Arial"/>
          <w:b/>
          <w:bCs/>
          <w:sz w:val="24"/>
          <w:szCs w:val="24"/>
        </w:rPr>
        <w:t>recaudads</w:t>
      </w:r>
      <w:proofErr w:type="spellEnd"/>
      <w:r>
        <w:rPr>
          <w:rFonts w:ascii="Arial" w:hAnsi="Arial" w:cs="Arial"/>
          <w:b/>
          <w:bCs/>
          <w:sz w:val="24"/>
          <w:szCs w:val="24"/>
        </w:rPr>
        <w:t xml:space="preserve"> en el procedimiento administrativo sancionatorio.</w:t>
      </w:r>
      <w:r w:rsidR="00F0364A" w:rsidRPr="00B64892">
        <w:rPr>
          <w:rFonts w:ascii="Arial" w:hAnsi="Arial" w:cs="Arial"/>
          <w:b/>
          <w:bCs/>
          <w:sz w:val="24"/>
          <w:szCs w:val="24"/>
        </w:rPr>
        <w:t xml:space="preserve"> </w:t>
      </w:r>
    </w:p>
    <w:p w14:paraId="57967E35" w14:textId="4374AD31" w:rsidR="00F0364A" w:rsidRPr="00B64892" w:rsidRDefault="00F0364A" w:rsidP="00DC4C0E">
      <w:pPr>
        <w:spacing w:after="0" w:line="240" w:lineRule="auto"/>
        <w:rPr>
          <w:rFonts w:ascii="Arial" w:hAnsi="Arial" w:cs="Arial"/>
          <w:sz w:val="24"/>
          <w:szCs w:val="24"/>
        </w:rPr>
      </w:pPr>
    </w:p>
    <w:p w14:paraId="6E2506E4" w14:textId="5A4BE6F1" w:rsidR="00F0364A" w:rsidRPr="00B64892" w:rsidRDefault="005635E7" w:rsidP="00B64892">
      <w:pPr>
        <w:pStyle w:val="Prrafodelista"/>
        <w:numPr>
          <w:ilvl w:val="0"/>
          <w:numId w:val="12"/>
        </w:numPr>
        <w:spacing w:after="0" w:line="240" w:lineRule="auto"/>
        <w:rPr>
          <w:rFonts w:ascii="Arial" w:hAnsi="Arial" w:cs="Arial"/>
          <w:sz w:val="24"/>
          <w:szCs w:val="24"/>
        </w:rPr>
      </w:pPr>
      <w:r w:rsidRPr="003B3D54">
        <w:rPr>
          <w:rFonts w:ascii="Arial" w:hAnsi="Arial" w:cs="Arial"/>
          <w:b/>
          <w:bCs/>
          <w:sz w:val="24"/>
          <w:szCs w:val="24"/>
        </w:rPr>
        <w:t xml:space="preserve">Mediante acto de pruebas No. 1 </w:t>
      </w:r>
      <w:r w:rsidR="00F0364A" w:rsidRPr="00B64892">
        <w:rPr>
          <w:rFonts w:ascii="Arial" w:hAnsi="Arial" w:cs="Arial"/>
          <w:b/>
          <w:bCs/>
          <w:sz w:val="24"/>
          <w:szCs w:val="24"/>
        </w:rPr>
        <w:t>1</w:t>
      </w:r>
      <w:r w:rsidR="007B3B27" w:rsidRPr="00B64892">
        <w:rPr>
          <w:rFonts w:ascii="Arial" w:hAnsi="Arial" w:cs="Arial"/>
          <w:b/>
          <w:bCs/>
          <w:sz w:val="24"/>
          <w:szCs w:val="24"/>
        </w:rPr>
        <w:t xml:space="preserve"> </w:t>
      </w:r>
      <w:r w:rsidR="00812502" w:rsidRPr="003B3D54">
        <w:rPr>
          <w:rFonts w:ascii="Arial" w:hAnsi="Arial" w:cs="Arial"/>
          <w:b/>
          <w:bCs/>
          <w:sz w:val="24"/>
          <w:szCs w:val="24"/>
        </w:rPr>
        <w:t>proferido en audiencia el 12 de marzo de 2026</w:t>
      </w:r>
      <w:r w:rsidR="00812502" w:rsidRPr="00B64892">
        <w:rPr>
          <w:rFonts w:ascii="Arial" w:hAnsi="Arial" w:cs="Arial"/>
          <w:b/>
          <w:bCs/>
          <w:sz w:val="24"/>
          <w:szCs w:val="24"/>
        </w:rPr>
        <w:t>, se decretaron las siguientes:</w:t>
      </w:r>
      <w:r w:rsidR="00812502" w:rsidRPr="00B64892">
        <w:rPr>
          <w:rFonts w:ascii="Arial" w:hAnsi="Arial" w:cs="Arial"/>
          <w:sz w:val="24"/>
          <w:szCs w:val="24"/>
        </w:rPr>
        <w:t xml:space="preserve">  </w:t>
      </w:r>
    </w:p>
    <w:p w14:paraId="14B9733D" w14:textId="1A104550" w:rsidR="00EB5BCA" w:rsidRDefault="00EB5BCA">
      <w:pPr>
        <w:pStyle w:val="NormalWeb"/>
        <w:numPr>
          <w:ilvl w:val="0"/>
          <w:numId w:val="1"/>
        </w:numPr>
      </w:pPr>
      <w:r>
        <w:rPr>
          <w:rFonts w:ascii="Arial" w:hAnsi="Arial" w:cs="Arial"/>
          <w:b/>
          <w:bCs/>
        </w:rPr>
        <w:t xml:space="preserve">DOCUMENTALES: </w:t>
      </w:r>
    </w:p>
    <w:p w14:paraId="4F7C03DC" w14:textId="0A39B14D" w:rsidR="00F0364A" w:rsidRPr="00F0364A" w:rsidRDefault="00EF24F6" w:rsidP="00F0364A">
      <w:pPr>
        <w:pStyle w:val="NormalWeb"/>
        <w:jc w:val="both"/>
        <w:rPr>
          <w:rFonts w:ascii="Arial" w:eastAsiaTheme="minorHAnsi" w:hAnsi="Arial" w:cs="Arial"/>
          <w:kern w:val="2"/>
          <w:lang w:val="es-CO" w:eastAsia="en-US"/>
          <w14:ligatures w14:val="standardContextual"/>
        </w:rPr>
      </w:pPr>
      <w:r>
        <w:rPr>
          <w:rFonts w:ascii="Arial" w:eastAsiaTheme="minorHAnsi" w:hAnsi="Arial" w:cs="Arial"/>
          <w:kern w:val="2"/>
          <w:lang w:val="es-CO" w:eastAsia="en-US"/>
          <w14:ligatures w14:val="standardContextual"/>
        </w:rPr>
        <w:t>Se</w:t>
      </w:r>
      <w:r w:rsidR="00EB5BCA" w:rsidRPr="00EB5BCA">
        <w:rPr>
          <w:rFonts w:ascii="Arial" w:eastAsiaTheme="minorHAnsi" w:hAnsi="Arial" w:cs="Arial"/>
          <w:kern w:val="2"/>
          <w:lang w:val="es-CO" w:eastAsia="en-US"/>
          <w14:ligatures w14:val="standardContextual"/>
        </w:rPr>
        <w:t xml:space="preserve"> aporta</w:t>
      </w:r>
      <w:r>
        <w:rPr>
          <w:rFonts w:ascii="Arial" w:eastAsiaTheme="minorHAnsi" w:hAnsi="Arial" w:cs="Arial"/>
          <w:kern w:val="2"/>
          <w:lang w:val="es-CO" w:eastAsia="en-US"/>
          <w14:ligatures w14:val="standardContextual"/>
        </w:rPr>
        <w:t>ron</w:t>
      </w:r>
      <w:r w:rsidR="00EB5BCA" w:rsidRPr="00EB5BCA">
        <w:rPr>
          <w:rFonts w:ascii="Arial" w:eastAsiaTheme="minorHAnsi" w:hAnsi="Arial" w:cs="Arial"/>
          <w:kern w:val="2"/>
          <w:lang w:val="es-CO" w:eastAsia="en-US"/>
          <w14:ligatures w14:val="standardContextual"/>
        </w:rPr>
        <w:t xml:space="preserve"> los siguientes documentales,</w:t>
      </w:r>
      <w:r>
        <w:rPr>
          <w:rFonts w:ascii="Arial" w:eastAsiaTheme="minorHAnsi" w:hAnsi="Arial" w:cs="Arial"/>
          <w:kern w:val="2"/>
          <w:lang w:val="es-CO" w:eastAsia="en-US"/>
          <w14:ligatures w14:val="standardContextual"/>
        </w:rPr>
        <w:t xml:space="preserve"> por parte del contratista:</w:t>
      </w:r>
      <w:r w:rsidR="00F0364A" w:rsidRPr="00F0364A">
        <w:rPr>
          <w:rFonts w:ascii="Arial" w:eastAsiaTheme="minorHAnsi" w:hAnsi="Arial" w:cs="Arial"/>
          <w:kern w:val="2"/>
          <w:lang w:val="es-CO" w:eastAsia="en-US"/>
          <w14:ligatures w14:val="standardContextual"/>
        </w:rPr>
        <w:t xml:space="preserve"> </w:t>
      </w:r>
    </w:p>
    <w:p w14:paraId="63ACED1B" w14:textId="77777777" w:rsidR="00F0364A" w:rsidRPr="00FB5F15" w:rsidRDefault="00F0364A" w:rsidP="00F0364A">
      <w:pPr>
        <w:pStyle w:val="NormalWeb"/>
        <w:jc w:val="both"/>
        <w:rPr>
          <w:rFonts w:ascii="Arial" w:eastAsiaTheme="minorHAnsi" w:hAnsi="Arial" w:cs="Arial"/>
          <w:kern w:val="2"/>
          <w:lang w:val="en-US" w:eastAsia="en-US"/>
          <w14:ligatures w14:val="standardContextual"/>
        </w:rPr>
      </w:pPr>
      <w:r w:rsidRPr="00FB5F15">
        <w:rPr>
          <w:rFonts w:ascii="Arial" w:eastAsiaTheme="minorHAnsi" w:hAnsi="Arial" w:cs="Arial"/>
          <w:kern w:val="2"/>
          <w:lang w:val="en-US" w:eastAsia="en-US"/>
          <w14:ligatures w14:val="standardContextual"/>
        </w:rPr>
        <w:t xml:space="preserve">Enlace drive: </w:t>
      </w:r>
    </w:p>
    <w:p w14:paraId="7C110B02" w14:textId="77777777" w:rsidR="00F0364A" w:rsidRPr="00F0364A" w:rsidRDefault="00F0364A" w:rsidP="00F0364A">
      <w:pPr>
        <w:pStyle w:val="NormalWeb"/>
        <w:rPr>
          <w:lang w:val="en-US"/>
        </w:rPr>
      </w:pPr>
      <w:r w:rsidRPr="00F0364A">
        <w:rPr>
          <w:rFonts w:ascii="ArialMT" w:hAnsi="ArialMT"/>
          <w:color w:val="0260BF"/>
          <w:sz w:val="22"/>
          <w:szCs w:val="22"/>
          <w:lang w:val="en-US"/>
        </w:rPr>
        <w:t xml:space="preserve">https://drive.google.com/drive/folders/11JbmqJgFLWTTBrcj0hbuv0BU4Euw8x0D </w:t>
      </w:r>
    </w:p>
    <w:p w14:paraId="4E37186D" w14:textId="37B44951" w:rsidR="00F0364A" w:rsidRPr="00EB5BCA" w:rsidRDefault="00F0364A" w:rsidP="00F0364A">
      <w:pPr>
        <w:pStyle w:val="NormalWeb"/>
        <w:rPr>
          <w:rFonts w:ascii="Arial" w:eastAsiaTheme="minorHAnsi" w:hAnsi="Arial" w:cs="Arial"/>
          <w:kern w:val="2"/>
          <w:lang w:val="es-CO" w:eastAsia="en-US"/>
          <w14:ligatures w14:val="standardContextual"/>
        </w:rPr>
      </w:pPr>
      <w:r w:rsidRPr="00F0364A">
        <w:rPr>
          <w:rFonts w:ascii="Arial" w:eastAsiaTheme="minorHAnsi" w:hAnsi="Arial" w:cs="Arial"/>
          <w:kern w:val="2"/>
          <w:lang w:val="es-CO" w:eastAsia="en-US"/>
          <w14:ligatures w14:val="standardContextual"/>
        </w:rPr>
        <w:t>ACTAS CAFAER: Contiene siete (7) archivos PDF.</w:t>
      </w:r>
      <w:r w:rsidRPr="00F0364A">
        <w:rPr>
          <w:rFonts w:ascii="Arial" w:eastAsiaTheme="minorHAnsi" w:hAnsi="Arial" w:cs="Arial"/>
          <w:kern w:val="2"/>
          <w:lang w:val="es-CO" w:eastAsia="en-US"/>
          <w14:ligatures w14:val="standardContextual"/>
        </w:rPr>
        <w:br/>
        <w:t>SOLICITUDES DE EH AL MME: contiene diez (10) archivos PDF</w:t>
      </w:r>
      <w:r w:rsidRPr="00F0364A">
        <w:rPr>
          <w:rFonts w:ascii="Arial" w:eastAsiaTheme="minorHAnsi" w:hAnsi="Arial" w:cs="Arial"/>
          <w:kern w:val="2"/>
          <w:lang w:val="es-CO" w:eastAsia="en-US"/>
          <w14:ligatures w14:val="standardContextual"/>
        </w:rPr>
        <w:br/>
        <w:t>SUSPENSIÓN CONTRATO CTO FAER GGC 2019-2023: contiene un (1) archivo PDF</w:t>
      </w:r>
      <w:r w:rsidRPr="00F0364A">
        <w:rPr>
          <w:rFonts w:ascii="Arial" w:eastAsiaTheme="minorHAnsi" w:hAnsi="Arial" w:cs="Arial"/>
          <w:kern w:val="2"/>
          <w:lang w:val="es-CO" w:eastAsia="en-US"/>
          <w14:ligatures w14:val="standardContextual"/>
        </w:rPr>
        <w:br/>
        <w:t xml:space="preserve">VERIFICACIÓN DE USUARIOS, RIESGOS, SERVIDUMBRES, PERMISOS AMBIENTALES: Contiene trece (13) archivos PDF. </w:t>
      </w:r>
    </w:p>
    <w:p w14:paraId="1E0BE5E4" w14:textId="16B58FB1" w:rsidR="00BA7AD3" w:rsidRPr="00C67E87" w:rsidRDefault="009A029F">
      <w:pPr>
        <w:pStyle w:val="NormalWeb"/>
        <w:numPr>
          <w:ilvl w:val="0"/>
          <w:numId w:val="1"/>
        </w:numPr>
        <w:jc w:val="both"/>
        <w:rPr>
          <w:rFonts w:ascii="Arial" w:hAnsi="Arial" w:cs="Arial"/>
        </w:rPr>
      </w:pPr>
      <w:r>
        <w:rPr>
          <w:rFonts w:ascii="Arial" w:hAnsi="Arial" w:cs="Arial"/>
          <w:b/>
          <w:bCs/>
        </w:rPr>
        <w:t>OFICIOS SOL</w:t>
      </w:r>
      <w:r w:rsidR="00F0364A">
        <w:rPr>
          <w:rFonts w:ascii="Arial" w:hAnsi="Arial" w:cs="Arial"/>
          <w:b/>
          <w:bCs/>
        </w:rPr>
        <w:t>I</w:t>
      </w:r>
      <w:r>
        <w:rPr>
          <w:rFonts w:ascii="Arial" w:hAnsi="Arial" w:cs="Arial"/>
          <w:b/>
          <w:bCs/>
        </w:rPr>
        <w:t>CITADOS:</w:t>
      </w:r>
      <w:r w:rsidR="00BA7AD3" w:rsidRPr="00C67E87">
        <w:rPr>
          <w:rFonts w:ascii="Arial" w:hAnsi="Arial" w:cs="Arial"/>
          <w:b/>
          <w:bCs/>
        </w:rPr>
        <w:t xml:space="preserve"> </w:t>
      </w:r>
    </w:p>
    <w:p w14:paraId="497F22C9" w14:textId="1A6D6E09" w:rsidR="00BA7AD3" w:rsidRDefault="00BA7AD3" w:rsidP="00BA7AD3">
      <w:pPr>
        <w:pStyle w:val="NormalWeb"/>
        <w:jc w:val="both"/>
        <w:rPr>
          <w:rFonts w:ascii="Arial" w:hAnsi="Arial" w:cs="Arial"/>
        </w:rPr>
      </w:pPr>
      <w:r w:rsidRPr="00C67E87">
        <w:rPr>
          <w:rFonts w:ascii="Arial" w:hAnsi="Arial" w:cs="Arial"/>
        </w:rPr>
        <w:t xml:space="preserve">En ejercicio de los derechos de </w:t>
      </w:r>
      <w:r w:rsidR="00783539" w:rsidRPr="00C67E87">
        <w:rPr>
          <w:rFonts w:ascii="Arial" w:hAnsi="Arial" w:cs="Arial"/>
        </w:rPr>
        <w:t>contradicción</w:t>
      </w:r>
      <w:r w:rsidRPr="00C67E87">
        <w:rPr>
          <w:rFonts w:ascii="Arial" w:hAnsi="Arial" w:cs="Arial"/>
        </w:rPr>
        <w:t xml:space="preserve"> y defensa que </w:t>
      </w:r>
      <w:r w:rsidR="009A029F">
        <w:rPr>
          <w:rFonts w:ascii="Arial" w:hAnsi="Arial" w:cs="Arial"/>
        </w:rPr>
        <w:t>asistió al contratista</w:t>
      </w:r>
      <w:r w:rsidR="00FE30C1">
        <w:rPr>
          <w:rFonts w:ascii="Arial" w:hAnsi="Arial" w:cs="Arial"/>
        </w:rPr>
        <w:t xml:space="preserve"> </w:t>
      </w:r>
      <w:r w:rsidR="009A029F">
        <w:rPr>
          <w:rFonts w:ascii="Arial" w:hAnsi="Arial" w:cs="Arial"/>
        </w:rPr>
        <w:t xml:space="preserve">se solicitaron las siguientes </w:t>
      </w:r>
      <w:r w:rsidRPr="00C67E87">
        <w:rPr>
          <w:rFonts w:ascii="Arial" w:hAnsi="Arial" w:cs="Arial"/>
        </w:rPr>
        <w:t xml:space="preserve">pruebas: </w:t>
      </w:r>
    </w:p>
    <w:p w14:paraId="111F1CFF" w14:textId="672A814B" w:rsidR="00F0364A" w:rsidRDefault="00F0364A">
      <w:pPr>
        <w:pStyle w:val="NormalWeb"/>
        <w:numPr>
          <w:ilvl w:val="0"/>
          <w:numId w:val="4"/>
        </w:numPr>
        <w:jc w:val="both"/>
        <w:rPr>
          <w:rFonts w:ascii="Arial" w:hAnsi="Arial" w:cs="Arial"/>
        </w:rPr>
      </w:pPr>
      <w:r w:rsidRPr="00F0364A">
        <w:rPr>
          <w:rFonts w:ascii="Arial" w:hAnsi="Arial" w:cs="Arial"/>
        </w:rPr>
        <w:t xml:space="preserve">Se oficie Municipio de Puerto Concordia para que allegue copia fidedigna del Esquema de Ordenamiento Territorial del Municipio de Puerto Concordia, y que, en consecuencia, dicho documento sea incorporado formalmente al expediente como prueba de carácter relevante para la adecuada valoración de los hechos sometidos a debate. </w:t>
      </w:r>
    </w:p>
    <w:p w14:paraId="3721E82C" w14:textId="64AF1128" w:rsidR="00F0364A" w:rsidRDefault="00F0364A">
      <w:pPr>
        <w:pStyle w:val="NormalWeb"/>
        <w:numPr>
          <w:ilvl w:val="0"/>
          <w:numId w:val="1"/>
        </w:numPr>
        <w:jc w:val="both"/>
        <w:rPr>
          <w:rFonts w:ascii="Arial" w:hAnsi="Arial" w:cs="Arial"/>
          <w:b/>
          <w:bCs/>
        </w:rPr>
      </w:pPr>
      <w:r>
        <w:rPr>
          <w:rFonts w:ascii="Arial" w:hAnsi="Arial" w:cs="Arial"/>
          <w:b/>
          <w:bCs/>
        </w:rPr>
        <w:t xml:space="preserve">PRUEBAS DECRETADAS POR OFICIO </w:t>
      </w:r>
    </w:p>
    <w:p w14:paraId="2B320F7D" w14:textId="7F27D2B1" w:rsidR="00F0364A" w:rsidRPr="00F0364A" w:rsidRDefault="00F0364A">
      <w:pPr>
        <w:pStyle w:val="NormalWeb"/>
        <w:numPr>
          <w:ilvl w:val="0"/>
          <w:numId w:val="4"/>
        </w:numPr>
        <w:jc w:val="both"/>
        <w:rPr>
          <w:rFonts w:ascii="Arial" w:hAnsi="Arial" w:cs="Arial"/>
          <w:b/>
          <w:bCs/>
        </w:rPr>
      </w:pPr>
      <w:r>
        <w:rPr>
          <w:rFonts w:ascii="Arial" w:hAnsi="Arial" w:cs="Arial"/>
        </w:rPr>
        <w:t xml:space="preserve">Prueba por informe al supervisor- </w:t>
      </w:r>
      <w:proofErr w:type="gramStart"/>
      <w:r>
        <w:rPr>
          <w:rFonts w:ascii="Arial" w:hAnsi="Arial" w:cs="Arial"/>
        </w:rPr>
        <w:t>Director</w:t>
      </w:r>
      <w:proofErr w:type="gramEnd"/>
      <w:r>
        <w:rPr>
          <w:rFonts w:ascii="Arial" w:hAnsi="Arial" w:cs="Arial"/>
        </w:rPr>
        <w:t xml:space="preserve"> de Energía Eléctrica del Ministerio de Minas y Energía. </w:t>
      </w:r>
    </w:p>
    <w:p w14:paraId="35CAD84C" w14:textId="4F0C448A" w:rsidR="00F0364A" w:rsidRPr="00F0364A" w:rsidRDefault="00F0364A">
      <w:pPr>
        <w:pStyle w:val="NormalWeb"/>
        <w:numPr>
          <w:ilvl w:val="0"/>
          <w:numId w:val="4"/>
        </w:numPr>
        <w:jc w:val="both"/>
        <w:rPr>
          <w:rFonts w:ascii="Arial" w:hAnsi="Arial" w:cs="Arial"/>
          <w:b/>
          <w:bCs/>
        </w:rPr>
      </w:pPr>
      <w:r>
        <w:rPr>
          <w:rFonts w:ascii="Arial" w:hAnsi="Arial" w:cs="Arial"/>
        </w:rPr>
        <w:t xml:space="preserve">Informe actualizado </w:t>
      </w:r>
    </w:p>
    <w:p w14:paraId="1205AF6E" w14:textId="28E688E6" w:rsidR="00F0364A" w:rsidRDefault="007B3B27">
      <w:pPr>
        <w:pStyle w:val="NormalWeb"/>
        <w:numPr>
          <w:ilvl w:val="0"/>
          <w:numId w:val="4"/>
        </w:numPr>
        <w:jc w:val="both"/>
        <w:rPr>
          <w:rFonts w:ascii="Arial" w:hAnsi="Arial" w:cs="Arial"/>
        </w:rPr>
      </w:pPr>
      <w:r w:rsidRPr="007B3B27">
        <w:rPr>
          <w:rFonts w:ascii="Arial" w:hAnsi="Arial" w:cs="Arial"/>
        </w:rPr>
        <w:t xml:space="preserve">Prueba por informe al </w:t>
      </w:r>
      <w:r>
        <w:rPr>
          <w:rFonts w:ascii="Arial" w:hAnsi="Arial" w:cs="Arial"/>
        </w:rPr>
        <w:t>Municipio de Puerto Concordia.</w:t>
      </w:r>
    </w:p>
    <w:p w14:paraId="0E4192F1" w14:textId="52A30697" w:rsidR="007B3B27" w:rsidRDefault="007B3B27">
      <w:pPr>
        <w:pStyle w:val="NormalWeb"/>
        <w:numPr>
          <w:ilvl w:val="0"/>
          <w:numId w:val="4"/>
        </w:numPr>
        <w:jc w:val="both"/>
        <w:rPr>
          <w:rFonts w:ascii="Arial" w:hAnsi="Arial" w:cs="Arial"/>
        </w:rPr>
      </w:pPr>
      <w:r>
        <w:rPr>
          <w:rFonts w:ascii="Arial" w:hAnsi="Arial" w:cs="Arial"/>
        </w:rPr>
        <w:t>Prueba por informe a la Electrificadora del Huila S.A ESP</w:t>
      </w:r>
    </w:p>
    <w:p w14:paraId="473B1D3D" w14:textId="2CE79799" w:rsidR="00812502" w:rsidRDefault="00812502" w:rsidP="00B64892">
      <w:pPr>
        <w:pStyle w:val="NormalWeb"/>
        <w:numPr>
          <w:ilvl w:val="0"/>
          <w:numId w:val="12"/>
        </w:numPr>
        <w:jc w:val="both"/>
        <w:rPr>
          <w:rFonts w:ascii="Arial" w:hAnsi="Arial" w:cs="Arial"/>
          <w:b/>
          <w:bCs/>
        </w:rPr>
      </w:pPr>
      <w:r>
        <w:rPr>
          <w:rFonts w:ascii="Arial" w:hAnsi="Arial" w:cs="Arial"/>
          <w:b/>
          <w:bCs/>
        </w:rPr>
        <w:t>Mediante acto de pruebas</w:t>
      </w:r>
      <w:r w:rsidR="003B3D54">
        <w:rPr>
          <w:rFonts w:ascii="Arial" w:hAnsi="Arial" w:cs="Arial"/>
          <w:b/>
          <w:bCs/>
        </w:rPr>
        <w:t xml:space="preserve"> No. </w:t>
      </w:r>
      <w:proofErr w:type="gramStart"/>
      <w:r w:rsidR="003B3D54">
        <w:rPr>
          <w:rFonts w:ascii="Arial" w:hAnsi="Arial" w:cs="Arial"/>
          <w:b/>
          <w:bCs/>
        </w:rPr>
        <w:t xml:space="preserve">2 </w:t>
      </w:r>
      <w:r>
        <w:rPr>
          <w:rFonts w:ascii="Arial" w:hAnsi="Arial" w:cs="Arial"/>
          <w:b/>
          <w:bCs/>
        </w:rPr>
        <w:t>,</w:t>
      </w:r>
      <w:proofErr w:type="gramEnd"/>
      <w:r>
        <w:rPr>
          <w:rFonts w:ascii="Arial" w:hAnsi="Arial" w:cs="Arial"/>
          <w:b/>
          <w:bCs/>
        </w:rPr>
        <w:t xml:space="preserve"> proferido en audiencia del 21 de mayo de 2026,  </w:t>
      </w:r>
      <w:r w:rsidR="003B3D54">
        <w:rPr>
          <w:rFonts w:ascii="Arial" w:hAnsi="Arial" w:cs="Arial"/>
          <w:b/>
          <w:bCs/>
        </w:rPr>
        <w:t xml:space="preserve">se </w:t>
      </w:r>
      <w:proofErr w:type="spellStart"/>
      <w:r w:rsidR="003B3D54">
        <w:rPr>
          <w:rFonts w:ascii="Arial" w:hAnsi="Arial" w:cs="Arial"/>
          <w:b/>
          <w:bCs/>
        </w:rPr>
        <w:t>modifico</w:t>
      </w:r>
      <w:proofErr w:type="spellEnd"/>
      <w:r w:rsidR="003B3D54">
        <w:rPr>
          <w:rFonts w:ascii="Arial" w:hAnsi="Arial" w:cs="Arial"/>
          <w:b/>
          <w:bCs/>
        </w:rPr>
        <w:t xml:space="preserve"> parcialmente el auto de</w:t>
      </w:r>
      <w:r w:rsidR="00F145C7">
        <w:rPr>
          <w:rFonts w:ascii="Arial" w:hAnsi="Arial" w:cs="Arial"/>
          <w:b/>
          <w:bCs/>
        </w:rPr>
        <w:t xml:space="preserve"> </w:t>
      </w:r>
      <w:r w:rsidR="003B3D54">
        <w:rPr>
          <w:rFonts w:ascii="Arial" w:hAnsi="Arial" w:cs="Arial"/>
          <w:b/>
          <w:bCs/>
        </w:rPr>
        <w:t>pruebas prof</w:t>
      </w:r>
      <w:r w:rsidR="00F145C7">
        <w:rPr>
          <w:rFonts w:ascii="Arial" w:hAnsi="Arial" w:cs="Arial"/>
          <w:b/>
          <w:bCs/>
        </w:rPr>
        <w:t>e</w:t>
      </w:r>
      <w:r w:rsidR="003B3D54">
        <w:rPr>
          <w:rFonts w:ascii="Arial" w:hAnsi="Arial" w:cs="Arial"/>
          <w:b/>
          <w:bCs/>
        </w:rPr>
        <w:t xml:space="preserve">rido en audiencia del 12 de marzo de 2026, de la siguiente manera: </w:t>
      </w:r>
    </w:p>
    <w:p w14:paraId="39DADEF6" w14:textId="7C76B49E" w:rsidR="000F6447" w:rsidRPr="000F6447" w:rsidRDefault="007B3B27" w:rsidP="00B64892">
      <w:pPr>
        <w:pStyle w:val="NormalWeb"/>
        <w:numPr>
          <w:ilvl w:val="0"/>
          <w:numId w:val="13"/>
        </w:numPr>
        <w:jc w:val="both"/>
        <w:rPr>
          <w:rFonts w:ascii="Arial" w:hAnsi="Arial" w:cs="Arial"/>
          <w:b/>
          <w:bCs/>
        </w:rPr>
      </w:pPr>
      <w:r>
        <w:rPr>
          <w:rFonts w:ascii="ArialMT" w:hAnsi="ArialMT"/>
          <w:sz w:val="22"/>
          <w:szCs w:val="22"/>
        </w:rPr>
        <w:br/>
      </w:r>
      <w:r w:rsidR="000F6447" w:rsidRPr="000F6447">
        <w:rPr>
          <w:rFonts w:ascii="Arial" w:hAnsi="Arial" w:cs="Arial"/>
          <w:b/>
          <w:bCs/>
        </w:rPr>
        <w:t>Desistimiento de la prueba por informe al Municipio de Puerto Concordia</w:t>
      </w:r>
      <w:r w:rsidR="003B3D54">
        <w:rPr>
          <w:rFonts w:ascii="Arial" w:hAnsi="Arial" w:cs="Arial"/>
          <w:b/>
          <w:bCs/>
          <w:i/>
          <w:iCs/>
        </w:rPr>
        <w:t xml:space="preserve"> </w:t>
      </w:r>
    </w:p>
    <w:p w14:paraId="1CA8520B" w14:textId="0B418762" w:rsidR="000F6447" w:rsidRPr="00B64892" w:rsidRDefault="00F145C7" w:rsidP="00B64892">
      <w:pPr>
        <w:pStyle w:val="NormalWeb"/>
        <w:ind w:left="360"/>
        <w:jc w:val="both"/>
        <w:rPr>
          <w:rFonts w:ascii="Arial" w:hAnsi="Arial" w:cs="Arial"/>
          <w:i/>
          <w:iCs/>
        </w:rPr>
      </w:pPr>
      <w:r>
        <w:rPr>
          <w:rFonts w:ascii="Arial" w:hAnsi="Arial" w:cs="Arial"/>
          <w:i/>
          <w:iCs/>
        </w:rPr>
        <w:t xml:space="preserve">“(…) </w:t>
      </w:r>
      <w:r w:rsidRPr="00F145C7">
        <w:rPr>
          <w:rFonts w:ascii="Arial" w:hAnsi="Arial" w:cs="Arial"/>
          <w:i/>
          <w:iCs/>
        </w:rPr>
        <w:t>Desístase</w:t>
      </w:r>
      <w:r w:rsidR="000F6447" w:rsidRPr="00B64892">
        <w:rPr>
          <w:rFonts w:ascii="Arial" w:hAnsi="Arial" w:cs="Arial"/>
          <w:i/>
          <w:iCs/>
        </w:rPr>
        <w:t xml:space="preserve"> de la prueba por informe decretada al Municipio de Puerto Concordia mediante el Acto de Pruebas No. 1 del 12 de marzo de 2026, por las siguientes razones acreditadas en el expediente: (i) la empresa de </w:t>
      </w:r>
      <w:r w:rsidRPr="00F145C7">
        <w:rPr>
          <w:rFonts w:ascii="Arial" w:hAnsi="Arial" w:cs="Arial"/>
          <w:i/>
          <w:iCs/>
        </w:rPr>
        <w:t>mensajería</w:t>
      </w:r>
      <w:r w:rsidR="000F6447" w:rsidRPr="00B64892">
        <w:rPr>
          <w:rFonts w:ascii="Arial" w:hAnsi="Arial" w:cs="Arial"/>
          <w:i/>
          <w:iCs/>
        </w:rPr>
        <w:t xml:space="preserve"> certificada 4-72 reportó imposibilidad de entrega </w:t>
      </w:r>
      <w:r w:rsidRPr="00F145C7">
        <w:rPr>
          <w:rFonts w:ascii="Arial" w:hAnsi="Arial" w:cs="Arial"/>
          <w:i/>
          <w:iCs/>
        </w:rPr>
        <w:t>física</w:t>
      </w:r>
      <w:r w:rsidR="000F6447" w:rsidRPr="00B64892">
        <w:rPr>
          <w:rFonts w:ascii="Arial" w:hAnsi="Arial" w:cs="Arial"/>
          <w:i/>
          <w:iCs/>
        </w:rPr>
        <w:t xml:space="preserve"> de los Oficios Nos. 2-2026-009490 y 2-2026-015472, debido a condiciones de orden </w:t>
      </w:r>
      <w:r w:rsidRPr="00F145C7">
        <w:rPr>
          <w:rFonts w:ascii="Arial" w:hAnsi="Arial" w:cs="Arial"/>
          <w:i/>
          <w:iCs/>
        </w:rPr>
        <w:t>público</w:t>
      </w:r>
      <w:r w:rsidR="000F6447" w:rsidRPr="00B64892">
        <w:rPr>
          <w:rFonts w:ascii="Arial" w:hAnsi="Arial" w:cs="Arial"/>
          <w:i/>
          <w:iCs/>
        </w:rPr>
        <w:t xml:space="preserve"> —paro armado, </w:t>
      </w:r>
      <w:r w:rsidRPr="00F145C7">
        <w:rPr>
          <w:rFonts w:ascii="Arial" w:hAnsi="Arial" w:cs="Arial"/>
          <w:i/>
          <w:iCs/>
        </w:rPr>
        <w:t>vías</w:t>
      </w:r>
      <w:r w:rsidR="000F6447" w:rsidRPr="00B64892">
        <w:rPr>
          <w:rFonts w:ascii="Arial" w:hAnsi="Arial" w:cs="Arial"/>
          <w:i/>
          <w:iCs/>
        </w:rPr>
        <w:t xml:space="preserve"> cerradas por actores al margen de la ley— que configuran una </w:t>
      </w:r>
      <w:r w:rsidRPr="00F145C7">
        <w:rPr>
          <w:rFonts w:ascii="Arial" w:hAnsi="Arial" w:cs="Arial"/>
          <w:i/>
          <w:iCs/>
        </w:rPr>
        <w:t>situación</w:t>
      </w:r>
      <w:r w:rsidR="000F6447" w:rsidRPr="00B64892">
        <w:rPr>
          <w:rFonts w:ascii="Arial" w:hAnsi="Arial" w:cs="Arial"/>
          <w:i/>
          <w:iCs/>
        </w:rPr>
        <w:t xml:space="preserve"> de fuerza mayor en la zona de destino, conforme al reporte del 6 de mayo de 2026; (</w:t>
      </w:r>
      <w:proofErr w:type="spellStart"/>
      <w:r w:rsidR="000F6447" w:rsidRPr="00B64892">
        <w:rPr>
          <w:rFonts w:ascii="Arial" w:hAnsi="Arial" w:cs="Arial"/>
          <w:i/>
          <w:iCs/>
        </w:rPr>
        <w:t>ii</w:t>
      </w:r>
      <w:proofErr w:type="spellEnd"/>
      <w:r w:rsidR="000F6447" w:rsidRPr="00B64892">
        <w:rPr>
          <w:rFonts w:ascii="Arial" w:hAnsi="Arial" w:cs="Arial"/>
          <w:i/>
          <w:iCs/>
        </w:rPr>
        <w:t xml:space="preserve">) el Oficio 2-2026-009490 fue objeto de </w:t>
      </w:r>
      <w:r w:rsidRPr="00F145C7">
        <w:rPr>
          <w:rFonts w:ascii="Arial" w:hAnsi="Arial" w:cs="Arial"/>
          <w:i/>
          <w:iCs/>
        </w:rPr>
        <w:t>devolución</w:t>
      </w:r>
      <w:r w:rsidR="000F6447" w:rsidRPr="00B64892">
        <w:rPr>
          <w:rFonts w:ascii="Arial" w:hAnsi="Arial" w:cs="Arial"/>
          <w:i/>
          <w:iCs/>
        </w:rPr>
        <w:t xml:space="preserve"> formal, como consta en el soporte allegado el 8 de mayo de 2026; (</w:t>
      </w:r>
      <w:proofErr w:type="spellStart"/>
      <w:r w:rsidR="000F6447" w:rsidRPr="00B64892">
        <w:rPr>
          <w:rFonts w:ascii="Arial" w:hAnsi="Arial" w:cs="Arial"/>
          <w:i/>
          <w:iCs/>
        </w:rPr>
        <w:t>iii</w:t>
      </w:r>
      <w:proofErr w:type="spellEnd"/>
      <w:r w:rsidR="000F6447" w:rsidRPr="00B64892">
        <w:rPr>
          <w:rFonts w:ascii="Arial" w:hAnsi="Arial" w:cs="Arial"/>
          <w:i/>
          <w:iCs/>
        </w:rPr>
        <w:t xml:space="preserve">) los mismos oficios fueron </w:t>
      </w:r>
      <w:r w:rsidR="000F6447" w:rsidRPr="00B64892">
        <w:rPr>
          <w:rFonts w:ascii="Arial" w:hAnsi="Arial" w:cs="Arial"/>
          <w:i/>
          <w:iCs/>
        </w:rPr>
        <w:lastRenderedPageBreak/>
        <w:t xml:space="preserve">igualmente remitidos por correo </w:t>
      </w:r>
      <w:r w:rsidRPr="00F145C7">
        <w:rPr>
          <w:rFonts w:ascii="Arial" w:hAnsi="Arial" w:cs="Arial"/>
          <w:i/>
          <w:iCs/>
        </w:rPr>
        <w:t>electrónico</w:t>
      </w:r>
      <w:r w:rsidR="000F6447" w:rsidRPr="00B64892">
        <w:rPr>
          <w:rFonts w:ascii="Arial" w:hAnsi="Arial" w:cs="Arial"/>
          <w:i/>
          <w:iCs/>
        </w:rPr>
        <w:t xml:space="preserve"> institucional a la </w:t>
      </w:r>
      <w:r w:rsidRPr="00F145C7">
        <w:rPr>
          <w:rFonts w:ascii="Arial" w:hAnsi="Arial" w:cs="Arial"/>
          <w:i/>
          <w:iCs/>
        </w:rPr>
        <w:t>Alcaldía</w:t>
      </w:r>
      <w:r w:rsidR="000F6447" w:rsidRPr="00B64892">
        <w:rPr>
          <w:rFonts w:ascii="Arial" w:hAnsi="Arial" w:cs="Arial"/>
          <w:i/>
          <w:iCs/>
        </w:rPr>
        <w:t xml:space="preserve"> de Puerto Concordia sin que se obtuviera respuesta alguna. </w:t>
      </w:r>
    </w:p>
    <w:p w14:paraId="484038A4" w14:textId="739C54E7" w:rsidR="000F6447" w:rsidRDefault="00BA77F0" w:rsidP="00B64892">
      <w:pPr>
        <w:pStyle w:val="NormalWeb"/>
        <w:jc w:val="both"/>
        <w:rPr>
          <w:rFonts w:ascii="Arial" w:hAnsi="Arial" w:cs="Arial"/>
          <w:b/>
          <w:bCs/>
        </w:rPr>
      </w:pPr>
      <w:r>
        <w:rPr>
          <w:rFonts w:ascii="Arial" w:hAnsi="Arial" w:cs="Arial"/>
          <w:b/>
          <w:bCs/>
        </w:rPr>
        <w:t xml:space="preserve">b. Pruebas decretadas </w:t>
      </w:r>
      <w:proofErr w:type="gramStart"/>
      <w:r>
        <w:rPr>
          <w:rFonts w:ascii="Arial" w:hAnsi="Arial" w:cs="Arial"/>
          <w:b/>
          <w:bCs/>
        </w:rPr>
        <w:t>de  Oficio</w:t>
      </w:r>
      <w:proofErr w:type="gramEnd"/>
      <w:r>
        <w:rPr>
          <w:rFonts w:ascii="Arial" w:hAnsi="Arial" w:cs="Arial"/>
          <w:b/>
          <w:bCs/>
        </w:rPr>
        <w:t xml:space="preserve">: </w:t>
      </w:r>
    </w:p>
    <w:p w14:paraId="096BFD86" w14:textId="7EB3AA66" w:rsidR="00721B17" w:rsidRPr="00B64892" w:rsidRDefault="00BA77F0" w:rsidP="00B64892">
      <w:pPr>
        <w:pStyle w:val="NormalWeb"/>
        <w:jc w:val="both"/>
        <w:rPr>
          <w:rFonts w:ascii="ArialMT" w:hAnsi="ArialMT"/>
          <w:sz w:val="22"/>
          <w:szCs w:val="22"/>
        </w:rPr>
      </w:pPr>
      <w:r>
        <w:rPr>
          <w:rFonts w:ascii="ArialMT" w:hAnsi="ArialMT"/>
          <w:sz w:val="22"/>
          <w:szCs w:val="22"/>
        </w:rPr>
        <w:t xml:space="preserve">Se decretó de oficio </w:t>
      </w:r>
      <w:r w:rsidR="00273CF8">
        <w:rPr>
          <w:rFonts w:ascii="ArialMT" w:hAnsi="ArialMT"/>
          <w:sz w:val="22"/>
          <w:szCs w:val="22"/>
        </w:rPr>
        <w:t xml:space="preserve">prueba documental para que la </w:t>
      </w:r>
      <w:r w:rsidR="000F6447">
        <w:rPr>
          <w:rFonts w:ascii="ArialMT" w:hAnsi="ArialMT"/>
          <w:sz w:val="22"/>
          <w:szCs w:val="22"/>
        </w:rPr>
        <w:t xml:space="preserve">  </w:t>
      </w:r>
      <w:proofErr w:type="spellStart"/>
      <w:r w:rsidR="000F6447">
        <w:rPr>
          <w:rFonts w:ascii="ArialMT" w:hAnsi="ArialMT"/>
          <w:sz w:val="22"/>
          <w:szCs w:val="22"/>
        </w:rPr>
        <w:t>Corporación</w:t>
      </w:r>
      <w:proofErr w:type="spellEnd"/>
      <w:r w:rsidR="000F6447">
        <w:rPr>
          <w:rFonts w:ascii="ArialMT" w:hAnsi="ArialMT"/>
          <w:sz w:val="22"/>
          <w:szCs w:val="22"/>
        </w:rPr>
        <w:t xml:space="preserve"> para el Desarrollo Sostenible del </w:t>
      </w:r>
      <w:r w:rsidR="00273CF8">
        <w:rPr>
          <w:rFonts w:ascii="ArialMT" w:hAnsi="ArialMT"/>
          <w:sz w:val="22"/>
          <w:szCs w:val="22"/>
        </w:rPr>
        <w:t>Á</w:t>
      </w:r>
      <w:r w:rsidR="000F6447">
        <w:rPr>
          <w:rFonts w:ascii="ArialMT" w:hAnsi="ArialMT"/>
          <w:sz w:val="22"/>
          <w:szCs w:val="22"/>
        </w:rPr>
        <w:t>rea de Manejo Especial La Macarena</w:t>
      </w:r>
      <w:r w:rsidR="00273CF8">
        <w:rPr>
          <w:rFonts w:ascii="ArialMT" w:hAnsi="ArialMT"/>
          <w:sz w:val="22"/>
          <w:szCs w:val="22"/>
        </w:rPr>
        <w:t xml:space="preserve"> - </w:t>
      </w:r>
      <w:proofErr w:type="spellStart"/>
      <w:r w:rsidR="00273CF8">
        <w:rPr>
          <w:rFonts w:ascii="ArialMT" w:hAnsi="ArialMT"/>
          <w:sz w:val="22"/>
          <w:szCs w:val="22"/>
        </w:rPr>
        <w:t>Cormacarena</w:t>
      </w:r>
      <w:proofErr w:type="spellEnd"/>
      <w:r w:rsidR="00273CF8">
        <w:rPr>
          <w:rFonts w:ascii="ArialMT" w:hAnsi="ArialMT"/>
          <w:sz w:val="22"/>
          <w:szCs w:val="22"/>
        </w:rPr>
        <w:t xml:space="preserve"> </w:t>
      </w:r>
      <w:r w:rsidR="00721B17">
        <w:rPr>
          <w:rFonts w:ascii="ArialMT" w:hAnsi="ArialMT"/>
          <w:sz w:val="22"/>
          <w:szCs w:val="22"/>
        </w:rPr>
        <w:t>–</w:t>
      </w:r>
      <w:proofErr w:type="spellStart"/>
      <w:r w:rsidR="00721B17">
        <w:rPr>
          <w:rFonts w:ascii="ArialMT" w:hAnsi="ArialMT"/>
          <w:sz w:val="22"/>
          <w:szCs w:val="22"/>
        </w:rPr>
        <w:t>tenuendo</w:t>
      </w:r>
      <w:proofErr w:type="spellEnd"/>
      <w:r w:rsidR="00721B17">
        <w:rPr>
          <w:rFonts w:ascii="ArialMT" w:hAnsi="ArialMT"/>
          <w:sz w:val="22"/>
          <w:szCs w:val="22"/>
        </w:rPr>
        <w:t xml:space="preserve"> en cuenta que eran pruebas </w:t>
      </w:r>
      <w:r w:rsidR="00721B17" w:rsidRPr="00B64892">
        <w:rPr>
          <w:rFonts w:ascii="Arial" w:hAnsi="Arial" w:cs="Arial"/>
          <w:sz w:val="22"/>
          <w:szCs w:val="22"/>
        </w:rPr>
        <w:t xml:space="preserve">orientadas a determinar las condiciones territoriales y de riesgo del </w:t>
      </w:r>
      <w:proofErr w:type="spellStart"/>
      <w:r w:rsidR="00721B17" w:rsidRPr="00B64892">
        <w:rPr>
          <w:rFonts w:ascii="Arial" w:hAnsi="Arial" w:cs="Arial"/>
          <w:sz w:val="22"/>
          <w:szCs w:val="22"/>
        </w:rPr>
        <w:t>área</w:t>
      </w:r>
      <w:proofErr w:type="spellEnd"/>
      <w:r w:rsidR="00721B17" w:rsidRPr="00B64892">
        <w:rPr>
          <w:rFonts w:ascii="Arial" w:hAnsi="Arial" w:cs="Arial"/>
          <w:sz w:val="22"/>
          <w:szCs w:val="22"/>
        </w:rPr>
        <w:t xml:space="preserve"> de </w:t>
      </w:r>
      <w:proofErr w:type="spellStart"/>
      <w:r w:rsidR="00721B17" w:rsidRPr="00B64892">
        <w:rPr>
          <w:rFonts w:ascii="Arial" w:hAnsi="Arial" w:cs="Arial"/>
          <w:sz w:val="22"/>
          <w:szCs w:val="22"/>
        </w:rPr>
        <w:t>intervención</w:t>
      </w:r>
      <w:proofErr w:type="spellEnd"/>
      <w:r w:rsidR="00721B17" w:rsidRPr="00B64892">
        <w:rPr>
          <w:rFonts w:ascii="Arial" w:hAnsi="Arial" w:cs="Arial"/>
          <w:sz w:val="22"/>
          <w:szCs w:val="22"/>
        </w:rPr>
        <w:t>.</w:t>
      </w:r>
      <w:r w:rsidR="00721B17">
        <w:rPr>
          <w:rFonts w:ascii="Arial" w:hAnsi="Arial" w:cs="Arial"/>
          <w:b/>
          <w:bCs/>
          <w:sz w:val="22"/>
          <w:szCs w:val="22"/>
        </w:rPr>
        <w:t xml:space="preserve"> </w:t>
      </w:r>
    </w:p>
    <w:p w14:paraId="2E25D251" w14:textId="4D9D19F1" w:rsidR="000F6447" w:rsidRDefault="000F6447" w:rsidP="00B64892">
      <w:pPr>
        <w:pStyle w:val="NormalWeb"/>
      </w:pPr>
    </w:p>
    <w:p w14:paraId="057AE31A" w14:textId="559C1022" w:rsidR="00B64892" w:rsidRPr="00B64892" w:rsidRDefault="00B24A51" w:rsidP="00B64892">
      <w:pPr>
        <w:pStyle w:val="Prrafodelista"/>
        <w:numPr>
          <w:ilvl w:val="0"/>
          <w:numId w:val="10"/>
        </w:numPr>
        <w:spacing w:after="0" w:line="240" w:lineRule="auto"/>
        <w:jc w:val="both"/>
      </w:pPr>
      <w:r w:rsidRPr="00B64892">
        <w:rPr>
          <w:rFonts w:ascii="Arial" w:hAnsi="Arial" w:cs="Arial"/>
          <w:b/>
          <w:bCs/>
          <w:sz w:val="24"/>
          <w:szCs w:val="24"/>
        </w:rPr>
        <w:t xml:space="preserve"> </w:t>
      </w:r>
      <w:r w:rsidR="000F6447" w:rsidRPr="00B64892">
        <w:rPr>
          <w:rFonts w:ascii="Arial" w:hAnsi="Arial" w:cs="Arial"/>
          <w:b/>
          <w:bCs/>
          <w:sz w:val="24"/>
          <w:szCs w:val="24"/>
        </w:rPr>
        <w:t xml:space="preserve"> </w:t>
      </w:r>
      <w:r w:rsidR="007B3B27" w:rsidRPr="00B64892">
        <w:rPr>
          <w:rFonts w:ascii="Arial" w:hAnsi="Arial" w:cs="Arial"/>
          <w:b/>
          <w:bCs/>
          <w:sz w:val="24"/>
          <w:szCs w:val="24"/>
        </w:rPr>
        <w:t>PRUEBAS OBRANTES EN EL PRESENTE PROCEDIMIENTO</w:t>
      </w:r>
      <w:r w:rsidR="00B64892">
        <w:rPr>
          <w:rFonts w:ascii="Arial" w:hAnsi="Arial" w:cs="Arial"/>
          <w:b/>
          <w:bCs/>
          <w:sz w:val="24"/>
          <w:szCs w:val="24"/>
        </w:rPr>
        <w:t xml:space="preserve"> DE CONFORMIDAD CON TODO EL PROCESO SANCIONATORIO.</w:t>
      </w:r>
    </w:p>
    <w:p w14:paraId="4A578BBA" w14:textId="641CE9A4" w:rsidR="007B3B27" w:rsidRPr="00B64892" w:rsidRDefault="007B3B27">
      <w:pPr>
        <w:pStyle w:val="NormalWeb"/>
        <w:numPr>
          <w:ilvl w:val="0"/>
          <w:numId w:val="5"/>
        </w:numPr>
      </w:pPr>
      <w:r>
        <w:rPr>
          <w:rFonts w:ascii="Arial" w:hAnsi="Arial" w:cs="Arial"/>
          <w:b/>
          <w:bCs/>
        </w:rPr>
        <w:t xml:space="preserve">DOCUMENTALES: </w:t>
      </w:r>
    </w:p>
    <w:p w14:paraId="3A2EC084" w14:textId="32C9D4EB" w:rsidR="007B3B27" w:rsidRPr="007B3B27" w:rsidRDefault="007B3B27">
      <w:pPr>
        <w:pStyle w:val="NormalWeb"/>
        <w:numPr>
          <w:ilvl w:val="0"/>
          <w:numId w:val="6"/>
        </w:numPr>
        <w:jc w:val="both"/>
        <w:rPr>
          <w:rFonts w:ascii="Arial" w:eastAsiaTheme="minorHAnsi" w:hAnsi="Arial" w:cs="Arial"/>
          <w:kern w:val="2"/>
          <w:lang w:val="en-US" w:eastAsia="en-US"/>
          <w14:ligatures w14:val="standardContextual"/>
        </w:rPr>
      </w:pPr>
      <w:r w:rsidRPr="007B3B27">
        <w:rPr>
          <w:rFonts w:ascii="Arial" w:eastAsiaTheme="minorHAnsi" w:hAnsi="Arial" w:cs="Arial"/>
          <w:kern w:val="2"/>
          <w:lang w:val="en-US" w:eastAsia="en-US"/>
          <w14:ligatures w14:val="standardContextual"/>
        </w:rPr>
        <w:t xml:space="preserve">Enlace drive: </w:t>
      </w:r>
    </w:p>
    <w:p w14:paraId="2E9C51D5" w14:textId="77777777" w:rsidR="007B3B27" w:rsidRPr="007B3B27" w:rsidRDefault="007B3B27" w:rsidP="007B3B27">
      <w:pPr>
        <w:pStyle w:val="NormalWeb"/>
        <w:rPr>
          <w:sz w:val="20"/>
          <w:szCs w:val="20"/>
          <w:lang w:val="en-US"/>
        </w:rPr>
      </w:pPr>
      <w:r w:rsidRPr="007B3B27">
        <w:rPr>
          <w:rFonts w:ascii="ArialMT" w:hAnsi="ArialMT"/>
          <w:color w:val="0260BF"/>
          <w:sz w:val="20"/>
          <w:szCs w:val="20"/>
          <w:lang w:val="en-US"/>
        </w:rPr>
        <w:t xml:space="preserve">https://drive.google.com/drive/folders/11JbmqJgFLWTTBrcj0hbuv0BU4Euw8x0D </w:t>
      </w:r>
    </w:p>
    <w:p w14:paraId="50766B46" w14:textId="77777777" w:rsidR="007B3B27" w:rsidRDefault="007B3B27">
      <w:pPr>
        <w:pStyle w:val="NormalWeb"/>
        <w:numPr>
          <w:ilvl w:val="0"/>
          <w:numId w:val="4"/>
        </w:numPr>
        <w:rPr>
          <w:rFonts w:ascii="Arial" w:eastAsiaTheme="minorHAnsi" w:hAnsi="Arial" w:cs="Arial"/>
          <w:kern w:val="2"/>
          <w:sz w:val="20"/>
          <w:szCs w:val="20"/>
          <w:lang w:val="es-CO" w:eastAsia="en-US"/>
          <w14:ligatures w14:val="standardContextual"/>
        </w:rPr>
      </w:pPr>
      <w:r w:rsidRPr="007B3B27">
        <w:rPr>
          <w:rFonts w:ascii="Arial" w:eastAsiaTheme="minorHAnsi" w:hAnsi="Arial" w:cs="Arial"/>
          <w:kern w:val="2"/>
          <w:sz w:val="20"/>
          <w:szCs w:val="20"/>
          <w:lang w:val="es-CO" w:eastAsia="en-US"/>
          <w14:ligatures w14:val="standardContextual"/>
        </w:rPr>
        <w:t>ACTAS CAFAER: Contiene siete (7) archivos PDF.</w:t>
      </w:r>
    </w:p>
    <w:p w14:paraId="015EA10D" w14:textId="77777777" w:rsidR="007B3B27" w:rsidRDefault="007B3B27">
      <w:pPr>
        <w:pStyle w:val="NormalWeb"/>
        <w:numPr>
          <w:ilvl w:val="0"/>
          <w:numId w:val="4"/>
        </w:numPr>
        <w:rPr>
          <w:rFonts w:ascii="Arial" w:eastAsiaTheme="minorHAnsi" w:hAnsi="Arial" w:cs="Arial"/>
          <w:kern w:val="2"/>
          <w:sz w:val="20"/>
          <w:szCs w:val="20"/>
          <w:lang w:val="es-CO" w:eastAsia="en-US"/>
          <w14:ligatures w14:val="standardContextual"/>
        </w:rPr>
      </w:pPr>
      <w:r w:rsidRPr="007B3B27">
        <w:rPr>
          <w:rFonts w:ascii="Arial" w:eastAsiaTheme="minorHAnsi" w:hAnsi="Arial" w:cs="Arial"/>
          <w:kern w:val="2"/>
          <w:sz w:val="20"/>
          <w:szCs w:val="20"/>
          <w:lang w:val="es-CO" w:eastAsia="en-US"/>
          <w14:ligatures w14:val="standardContextual"/>
        </w:rPr>
        <w:t>SOLICITUDES DE EH AL MME: contiene diez (10) archivos PDF</w:t>
      </w:r>
    </w:p>
    <w:p w14:paraId="7BE4305F" w14:textId="77777777" w:rsidR="007B3B27" w:rsidRPr="00FB5F15" w:rsidRDefault="007B3B27">
      <w:pPr>
        <w:pStyle w:val="NormalWeb"/>
        <w:numPr>
          <w:ilvl w:val="0"/>
          <w:numId w:val="4"/>
        </w:numPr>
        <w:rPr>
          <w:rFonts w:ascii="Arial" w:eastAsiaTheme="minorHAnsi" w:hAnsi="Arial" w:cs="Arial"/>
          <w:kern w:val="2"/>
          <w:sz w:val="20"/>
          <w:szCs w:val="20"/>
          <w:lang w:val="it-IT" w:eastAsia="en-US"/>
          <w14:ligatures w14:val="standardContextual"/>
        </w:rPr>
      </w:pPr>
      <w:r w:rsidRPr="00FB5F15">
        <w:rPr>
          <w:rFonts w:ascii="Arial" w:eastAsiaTheme="minorHAnsi" w:hAnsi="Arial" w:cs="Arial"/>
          <w:kern w:val="2"/>
          <w:sz w:val="20"/>
          <w:szCs w:val="20"/>
          <w:lang w:val="it-IT" w:eastAsia="en-US"/>
          <w14:ligatures w14:val="standardContextual"/>
        </w:rPr>
        <w:t xml:space="preserve">SUSPENSIÓN CONTRATO CTO FAER GGC 2019-2023: contiene un (1) </w:t>
      </w:r>
      <w:proofErr w:type="spellStart"/>
      <w:r w:rsidRPr="00FB5F15">
        <w:rPr>
          <w:rFonts w:ascii="Arial" w:eastAsiaTheme="minorHAnsi" w:hAnsi="Arial" w:cs="Arial"/>
          <w:kern w:val="2"/>
          <w:sz w:val="20"/>
          <w:szCs w:val="20"/>
          <w:lang w:val="it-IT" w:eastAsia="en-US"/>
          <w14:ligatures w14:val="standardContextual"/>
        </w:rPr>
        <w:t>archivo</w:t>
      </w:r>
      <w:proofErr w:type="spellEnd"/>
      <w:r w:rsidRPr="00FB5F15">
        <w:rPr>
          <w:rFonts w:ascii="Arial" w:eastAsiaTheme="minorHAnsi" w:hAnsi="Arial" w:cs="Arial"/>
          <w:kern w:val="2"/>
          <w:sz w:val="20"/>
          <w:szCs w:val="20"/>
          <w:lang w:val="it-IT" w:eastAsia="en-US"/>
          <w14:ligatures w14:val="standardContextual"/>
        </w:rPr>
        <w:t xml:space="preserve"> PDF</w:t>
      </w:r>
    </w:p>
    <w:p w14:paraId="70BF11C3" w14:textId="77777777" w:rsidR="007B3B27" w:rsidRDefault="007B3B27">
      <w:pPr>
        <w:pStyle w:val="NormalWeb"/>
        <w:numPr>
          <w:ilvl w:val="0"/>
          <w:numId w:val="4"/>
        </w:numPr>
        <w:rPr>
          <w:rFonts w:ascii="Arial" w:eastAsiaTheme="minorHAnsi" w:hAnsi="Arial" w:cs="Arial"/>
          <w:kern w:val="2"/>
          <w:sz w:val="20"/>
          <w:szCs w:val="20"/>
          <w:lang w:val="es-CO" w:eastAsia="en-US"/>
          <w14:ligatures w14:val="standardContextual"/>
        </w:rPr>
      </w:pPr>
      <w:r w:rsidRPr="007B3B27">
        <w:rPr>
          <w:rFonts w:ascii="Arial" w:eastAsiaTheme="minorHAnsi" w:hAnsi="Arial" w:cs="Arial"/>
          <w:kern w:val="2"/>
          <w:sz w:val="20"/>
          <w:szCs w:val="20"/>
          <w:lang w:val="es-CO" w:eastAsia="en-US"/>
          <w14:ligatures w14:val="standardContextual"/>
        </w:rPr>
        <w:t>VERIFICACIÓN DE USUARIOS, RIESGOS, SERVIDUMBRES, PERMISOS</w:t>
      </w:r>
    </w:p>
    <w:p w14:paraId="7F16CC39" w14:textId="16C075C5" w:rsidR="007B3B27" w:rsidRDefault="007B3B27">
      <w:pPr>
        <w:pStyle w:val="NormalWeb"/>
        <w:numPr>
          <w:ilvl w:val="0"/>
          <w:numId w:val="4"/>
        </w:numPr>
        <w:rPr>
          <w:rFonts w:ascii="Arial" w:eastAsiaTheme="minorHAnsi" w:hAnsi="Arial" w:cs="Arial"/>
          <w:kern w:val="2"/>
          <w:sz w:val="20"/>
          <w:szCs w:val="20"/>
          <w:lang w:val="es-CO" w:eastAsia="en-US"/>
          <w14:ligatures w14:val="standardContextual"/>
        </w:rPr>
      </w:pPr>
      <w:r w:rsidRPr="007B3B27">
        <w:rPr>
          <w:rFonts w:ascii="Arial" w:eastAsiaTheme="minorHAnsi" w:hAnsi="Arial" w:cs="Arial"/>
          <w:kern w:val="2"/>
          <w:sz w:val="20"/>
          <w:szCs w:val="20"/>
          <w:lang w:val="es-CO" w:eastAsia="en-US"/>
          <w14:ligatures w14:val="standardContextual"/>
        </w:rPr>
        <w:t xml:space="preserve">AMBIENTALES: Contiene trece (13) archivos PDF. </w:t>
      </w:r>
    </w:p>
    <w:p w14:paraId="296E9BF6" w14:textId="4F418532" w:rsidR="000F6447" w:rsidRPr="000F6447" w:rsidRDefault="000F6447">
      <w:pPr>
        <w:pStyle w:val="NormalWeb"/>
        <w:numPr>
          <w:ilvl w:val="0"/>
          <w:numId w:val="6"/>
        </w:numPr>
        <w:rPr>
          <w:rFonts w:ascii="Arial" w:eastAsiaTheme="minorHAnsi" w:hAnsi="Arial" w:cs="Arial"/>
          <w:kern w:val="2"/>
          <w:sz w:val="20"/>
          <w:szCs w:val="20"/>
          <w:lang w:val="es-CO" w:eastAsia="en-US"/>
          <w14:ligatures w14:val="standardContextual"/>
        </w:rPr>
      </w:pPr>
      <w:r w:rsidRPr="000F6447">
        <w:rPr>
          <w:rFonts w:ascii="Arial" w:hAnsi="Arial" w:cs="Arial"/>
        </w:rPr>
        <w:t xml:space="preserve">Prueba por informe al supervisor- </w:t>
      </w:r>
      <w:proofErr w:type="gramStart"/>
      <w:r w:rsidRPr="000F6447">
        <w:rPr>
          <w:rFonts w:ascii="Arial" w:hAnsi="Arial" w:cs="Arial"/>
        </w:rPr>
        <w:t>Director</w:t>
      </w:r>
      <w:proofErr w:type="gramEnd"/>
      <w:r w:rsidRPr="000F6447">
        <w:rPr>
          <w:rFonts w:ascii="Arial" w:hAnsi="Arial" w:cs="Arial"/>
        </w:rPr>
        <w:t xml:space="preserve"> de Energía Eléctrica del Ministerio de Minas y Energía. </w:t>
      </w:r>
    </w:p>
    <w:p w14:paraId="6DC05766" w14:textId="77777777" w:rsidR="000F6447" w:rsidRPr="000F6447" w:rsidRDefault="000F6447">
      <w:pPr>
        <w:pStyle w:val="NormalWeb"/>
        <w:numPr>
          <w:ilvl w:val="0"/>
          <w:numId w:val="6"/>
        </w:numPr>
        <w:rPr>
          <w:rFonts w:ascii="Arial" w:eastAsiaTheme="minorHAnsi" w:hAnsi="Arial" w:cs="Arial"/>
          <w:kern w:val="2"/>
          <w:sz w:val="20"/>
          <w:szCs w:val="20"/>
          <w:lang w:val="es-CO" w:eastAsia="en-US"/>
          <w14:ligatures w14:val="standardContextual"/>
        </w:rPr>
      </w:pPr>
      <w:r w:rsidRPr="000F6447">
        <w:rPr>
          <w:rFonts w:ascii="Arial" w:hAnsi="Arial" w:cs="Arial"/>
        </w:rPr>
        <w:t xml:space="preserve">Informe actualizado </w:t>
      </w:r>
    </w:p>
    <w:p w14:paraId="2AF2E2F9" w14:textId="77777777" w:rsidR="000F6447" w:rsidRPr="000F6447" w:rsidRDefault="000F6447">
      <w:pPr>
        <w:pStyle w:val="NormalWeb"/>
        <w:numPr>
          <w:ilvl w:val="0"/>
          <w:numId w:val="6"/>
        </w:numPr>
        <w:rPr>
          <w:rFonts w:ascii="Arial" w:eastAsiaTheme="minorHAnsi" w:hAnsi="Arial" w:cs="Arial"/>
          <w:kern w:val="2"/>
          <w:sz w:val="20"/>
          <w:szCs w:val="20"/>
          <w:lang w:val="es-CO" w:eastAsia="en-US"/>
          <w14:ligatures w14:val="standardContextual"/>
        </w:rPr>
      </w:pPr>
      <w:r w:rsidRPr="000F6447">
        <w:rPr>
          <w:rFonts w:ascii="Arial" w:hAnsi="Arial" w:cs="Arial"/>
        </w:rPr>
        <w:t>Prueba por informe al Municipio de Puerto Concordia.</w:t>
      </w:r>
    </w:p>
    <w:p w14:paraId="07D38A16" w14:textId="130FEC55" w:rsidR="000F6447" w:rsidRPr="000F6447" w:rsidRDefault="000F6447">
      <w:pPr>
        <w:pStyle w:val="NormalWeb"/>
        <w:numPr>
          <w:ilvl w:val="0"/>
          <w:numId w:val="6"/>
        </w:numPr>
        <w:rPr>
          <w:rFonts w:ascii="Arial" w:eastAsiaTheme="minorHAnsi" w:hAnsi="Arial" w:cs="Arial"/>
          <w:kern w:val="2"/>
          <w:sz w:val="20"/>
          <w:szCs w:val="20"/>
          <w:lang w:val="es-CO" w:eastAsia="en-US"/>
          <w14:ligatures w14:val="standardContextual"/>
        </w:rPr>
      </w:pPr>
      <w:r w:rsidRPr="000F6447">
        <w:rPr>
          <w:rFonts w:ascii="Arial" w:hAnsi="Arial" w:cs="Arial"/>
        </w:rPr>
        <w:t>Prueba por informe a la Electrificadora del Huila S.A ESP</w:t>
      </w:r>
    </w:p>
    <w:p w14:paraId="032F6C73" w14:textId="77777777" w:rsidR="000F6447" w:rsidRPr="000F6447" w:rsidRDefault="000F6447">
      <w:pPr>
        <w:pStyle w:val="NormalWeb"/>
        <w:numPr>
          <w:ilvl w:val="0"/>
          <w:numId w:val="6"/>
        </w:numPr>
        <w:jc w:val="both"/>
        <w:rPr>
          <w:rFonts w:ascii="Arial" w:eastAsiaTheme="minorHAnsi" w:hAnsi="Arial" w:cs="Arial"/>
          <w:kern w:val="2"/>
          <w:sz w:val="20"/>
          <w:szCs w:val="20"/>
          <w:lang w:val="es-CO" w:eastAsia="en-US"/>
          <w14:ligatures w14:val="standardContextual"/>
        </w:rPr>
      </w:pPr>
      <w:r w:rsidRPr="000F6447">
        <w:rPr>
          <w:rFonts w:ascii="Arial" w:hAnsi="Arial" w:cs="Arial"/>
          <w:sz w:val="23"/>
          <w:szCs w:val="23"/>
        </w:rPr>
        <w:t xml:space="preserve">Copia de la </w:t>
      </w:r>
      <w:proofErr w:type="spellStart"/>
      <w:r w:rsidRPr="000F6447">
        <w:rPr>
          <w:rFonts w:ascii="Arial" w:hAnsi="Arial" w:cs="Arial"/>
          <w:sz w:val="23"/>
          <w:szCs w:val="23"/>
        </w:rPr>
        <w:t>Acción</w:t>
      </w:r>
      <w:proofErr w:type="spellEnd"/>
      <w:r w:rsidRPr="000F6447">
        <w:rPr>
          <w:rFonts w:ascii="Arial" w:hAnsi="Arial" w:cs="Arial"/>
          <w:sz w:val="23"/>
          <w:szCs w:val="23"/>
        </w:rPr>
        <w:t xml:space="preserve"> de tutela instaurada contra CORMACARENA por </w:t>
      </w:r>
      <w:proofErr w:type="spellStart"/>
      <w:r w:rsidRPr="000F6447">
        <w:rPr>
          <w:rFonts w:ascii="Arial" w:hAnsi="Arial" w:cs="Arial"/>
          <w:sz w:val="23"/>
          <w:szCs w:val="23"/>
        </w:rPr>
        <w:t>vulneración</w:t>
      </w:r>
      <w:proofErr w:type="spellEnd"/>
      <w:r w:rsidRPr="000F6447">
        <w:rPr>
          <w:rFonts w:ascii="Arial" w:hAnsi="Arial" w:cs="Arial"/>
          <w:sz w:val="23"/>
          <w:szCs w:val="23"/>
        </w:rPr>
        <w:t xml:space="preserve"> al derecho fundamental de </w:t>
      </w:r>
      <w:proofErr w:type="spellStart"/>
      <w:r w:rsidRPr="000F6447">
        <w:rPr>
          <w:rFonts w:ascii="Arial" w:hAnsi="Arial" w:cs="Arial"/>
          <w:sz w:val="23"/>
          <w:szCs w:val="23"/>
        </w:rPr>
        <w:t>petición</w:t>
      </w:r>
      <w:proofErr w:type="spellEnd"/>
      <w:r w:rsidRPr="000F6447">
        <w:rPr>
          <w:rFonts w:ascii="Arial" w:hAnsi="Arial" w:cs="Arial"/>
          <w:sz w:val="23"/>
          <w:szCs w:val="23"/>
        </w:rPr>
        <w:t xml:space="preserve"> y al debido proceso.</w:t>
      </w:r>
    </w:p>
    <w:p w14:paraId="5940DECD" w14:textId="77777777" w:rsidR="000F6447" w:rsidRPr="000F6447" w:rsidRDefault="000F6447">
      <w:pPr>
        <w:pStyle w:val="NormalWeb"/>
        <w:numPr>
          <w:ilvl w:val="0"/>
          <w:numId w:val="6"/>
        </w:numPr>
        <w:jc w:val="both"/>
        <w:rPr>
          <w:rFonts w:ascii="Arial" w:eastAsiaTheme="minorHAnsi" w:hAnsi="Arial" w:cs="Arial"/>
          <w:kern w:val="2"/>
          <w:sz w:val="20"/>
          <w:szCs w:val="20"/>
          <w:lang w:val="es-CO" w:eastAsia="en-US"/>
          <w14:ligatures w14:val="standardContextual"/>
        </w:rPr>
      </w:pPr>
      <w:r w:rsidRPr="000F6447">
        <w:rPr>
          <w:rFonts w:ascii="Arial" w:hAnsi="Arial" w:cs="Arial"/>
          <w:sz w:val="23"/>
          <w:szCs w:val="23"/>
        </w:rPr>
        <w:t xml:space="preserve">Anexos presentados con la </w:t>
      </w:r>
      <w:proofErr w:type="spellStart"/>
      <w:r w:rsidRPr="000F6447">
        <w:rPr>
          <w:rFonts w:ascii="Arial" w:hAnsi="Arial" w:cs="Arial"/>
          <w:sz w:val="23"/>
          <w:szCs w:val="23"/>
        </w:rPr>
        <w:t>Acción</w:t>
      </w:r>
      <w:proofErr w:type="spellEnd"/>
      <w:r w:rsidRPr="000F6447">
        <w:rPr>
          <w:rFonts w:ascii="Arial" w:hAnsi="Arial" w:cs="Arial"/>
          <w:sz w:val="23"/>
          <w:szCs w:val="23"/>
        </w:rPr>
        <w:t xml:space="preserve"> de Tutela.</w:t>
      </w:r>
    </w:p>
    <w:p w14:paraId="10105153" w14:textId="2255EB68" w:rsidR="000F6447" w:rsidRPr="000F6447" w:rsidRDefault="000F6447">
      <w:pPr>
        <w:pStyle w:val="NormalWeb"/>
        <w:numPr>
          <w:ilvl w:val="0"/>
          <w:numId w:val="6"/>
        </w:numPr>
        <w:jc w:val="both"/>
        <w:rPr>
          <w:rFonts w:ascii="Arial" w:eastAsiaTheme="minorHAnsi" w:hAnsi="Arial" w:cs="Arial"/>
          <w:kern w:val="2"/>
          <w:sz w:val="20"/>
          <w:szCs w:val="20"/>
          <w:lang w:val="es-CO" w:eastAsia="en-US"/>
          <w14:ligatures w14:val="standardContextual"/>
        </w:rPr>
      </w:pPr>
      <w:r w:rsidRPr="000F6447">
        <w:rPr>
          <w:rFonts w:ascii="Arial" w:hAnsi="Arial" w:cs="Arial"/>
          <w:sz w:val="23"/>
          <w:szCs w:val="23"/>
        </w:rPr>
        <w:t xml:space="preserve">Copia de la respuesta brindada por CORMACARENA el 11 de marzo de 2026, identificada con el Radicado PM.GA.3.26.2676, para su </w:t>
      </w:r>
      <w:proofErr w:type="spellStart"/>
      <w:r w:rsidRPr="000F6447">
        <w:rPr>
          <w:rFonts w:ascii="Arial" w:hAnsi="Arial" w:cs="Arial"/>
          <w:sz w:val="23"/>
          <w:szCs w:val="23"/>
        </w:rPr>
        <w:t>incorporación</w:t>
      </w:r>
      <w:proofErr w:type="spellEnd"/>
      <w:r w:rsidRPr="000F6447">
        <w:rPr>
          <w:rFonts w:ascii="Arial" w:hAnsi="Arial" w:cs="Arial"/>
          <w:sz w:val="23"/>
          <w:szCs w:val="23"/>
        </w:rPr>
        <w:t xml:space="preserve"> al expediente. </w:t>
      </w:r>
    </w:p>
    <w:p w14:paraId="5534C76D" w14:textId="3B5C7122" w:rsidR="000F6447" w:rsidRPr="000F6447" w:rsidRDefault="000F6447">
      <w:pPr>
        <w:pStyle w:val="NormalWeb"/>
        <w:numPr>
          <w:ilvl w:val="0"/>
          <w:numId w:val="6"/>
        </w:numPr>
        <w:jc w:val="both"/>
        <w:rPr>
          <w:rFonts w:ascii="Arial" w:eastAsiaTheme="minorHAnsi" w:hAnsi="Arial" w:cs="Arial"/>
          <w:kern w:val="2"/>
          <w:sz w:val="20"/>
          <w:szCs w:val="20"/>
          <w:lang w:val="es-CO" w:eastAsia="en-US"/>
          <w14:ligatures w14:val="standardContextual"/>
        </w:rPr>
      </w:pPr>
      <w:r>
        <w:rPr>
          <w:rFonts w:ascii="Arial" w:hAnsi="Arial" w:cs="Arial"/>
          <w:sz w:val="23"/>
          <w:szCs w:val="23"/>
        </w:rPr>
        <w:t>Descargos Electrificadora del Huila S.A ESP</w:t>
      </w:r>
    </w:p>
    <w:p w14:paraId="6481A9FF" w14:textId="5B8D4D55" w:rsidR="000F6447" w:rsidRDefault="000F6447">
      <w:pPr>
        <w:pStyle w:val="NormalWeb"/>
        <w:numPr>
          <w:ilvl w:val="0"/>
          <w:numId w:val="6"/>
        </w:numPr>
        <w:jc w:val="both"/>
        <w:rPr>
          <w:rFonts w:ascii="Arial" w:eastAsiaTheme="minorHAnsi" w:hAnsi="Arial" w:cs="Arial"/>
          <w:kern w:val="2"/>
          <w:sz w:val="20"/>
          <w:szCs w:val="20"/>
          <w:lang w:val="es-CO" w:eastAsia="en-US"/>
          <w14:ligatures w14:val="standardContextual"/>
        </w:rPr>
      </w:pPr>
      <w:r>
        <w:rPr>
          <w:rFonts w:ascii="Arial" w:hAnsi="Arial" w:cs="Arial"/>
          <w:sz w:val="23"/>
          <w:szCs w:val="23"/>
        </w:rPr>
        <w:t>Descargos compañía la Previsora S.A ESP</w:t>
      </w:r>
    </w:p>
    <w:p w14:paraId="0A56E102" w14:textId="5F23D585" w:rsidR="000F6447" w:rsidRDefault="000F6447" w:rsidP="00B64892">
      <w:pPr>
        <w:pStyle w:val="NormalWeb"/>
        <w:numPr>
          <w:ilvl w:val="0"/>
          <w:numId w:val="10"/>
        </w:numPr>
        <w:jc w:val="both"/>
        <w:rPr>
          <w:rFonts w:ascii="Arial" w:eastAsiaTheme="minorHAnsi" w:hAnsi="Arial" w:cs="Arial"/>
          <w:b/>
          <w:bCs/>
          <w:kern w:val="2"/>
          <w:lang w:val="es-CO" w:eastAsia="en-US"/>
          <w14:ligatures w14:val="standardContextual"/>
        </w:rPr>
      </w:pPr>
      <w:r>
        <w:rPr>
          <w:rFonts w:ascii="Arial" w:eastAsiaTheme="minorHAnsi" w:hAnsi="Arial" w:cs="Arial"/>
          <w:b/>
          <w:bCs/>
          <w:kern w:val="2"/>
          <w:lang w:val="es-CO" w:eastAsia="en-US"/>
          <w14:ligatures w14:val="standardContextual"/>
        </w:rPr>
        <w:t>PRACTICA DE PRUEBAS</w:t>
      </w:r>
    </w:p>
    <w:p w14:paraId="5DD5F63D" w14:textId="2CF7EB80" w:rsidR="000F6447" w:rsidRDefault="000F6447">
      <w:pPr>
        <w:pStyle w:val="NormalWeb"/>
        <w:numPr>
          <w:ilvl w:val="0"/>
          <w:numId w:val="8"/>
        </w:numPr>
        <w:jc w:val="both"/>
        <w:rPr>
          <w:rFonts w:ascii="Arial" w:eastAsiaTheme="minorHAnsi" w:hAnsi="Arial" w:cs="Arial"/>
          <w:b/>
          <w:bCs/>
          <w:kern w:val="2"/>
          <w:lang w:val="es-CO" w:eastAsia="en-US"/>
          <w14:ligatures w14:val="standardContextual"/>
        </w:rPr>
      </w:pPr>
      <w:r>
        <w:rPr>
          <w:rFonts w:ascii="Arial" w:eastAsiaTheme="minorHAnsi" w:hAnsi="Arial" w:cs="Arial"/>
          <w:b/>
          <w:bCs/>
          <w:kern w:val="2"/>
          <w:lang w:val="es-CO" w:eastAsia="en-US"/>
          <w14:ligatures w14:val="standardContextual"/>
        </w:rPr>
        <w:t>PRUEBA POR INFORME ELECTRIFICADORA DEL HUILA S.A ESP</w:t>
      </w:r>
      <w:r w:rsidR="00B64892">
        <w:rPr>
          <w:rFonts w:ascii="Arial" w:eastAsiaTheme="minorHAnsi" w:hAnsi="Arial" w:cs="Arial"/>
          <w:b/>
          <w:bCs/>
          <w:kern w:val="2"/>
          <w:lang w:val="es-CO" w:eastAsia="en-US"/>
          <w14:ligatures w14:val="standardContextual"/>
        </w:rPr>
        <w:t xml:space="preserve"> MEDIANTE CORREO  ELECTRÓNICO DEL 7 DE ABRIL DE 2026.</w:t>
      </w:r>
    </w:p>
    <w:p w14:paraId="48DBC28B" w14:textId="77777777" w:rsidR="00304593" w:rsidRPr="00304593" w:rsidRDefault="00304593" w:rsidP="00304593">
      <w:pPr>
        <w:autoSpaceDE w:val="0"/>
        <w:autoSpaceDN w:val="0"/>
        <w:adjustRightInd w:val="0"/>
        <w:spacing w:after="0" w:line="240" w:lineRule="auto"/>
        <w:jc w:val="both"/>
        <w:rPr>
          <w:rFonts w:ascii="Arial" w:hAnsi="Arial" w:cs="Arial"/>
          <w:b/>
          <w:bCs/>
          <w:kern w:val="0"/>
          <w:sz w:val="24"/>
          <w:szCs w:val="24"/>
          <w:lang w:val="es-MX"/>
          <w14:ligatures w14:val="none"/>
        </w:rPr>
      </w:pPr>
      <w:r w:rsidRPr="00304593">
        <w:rPr>
          <w:rFonts w:ascii="Arial" w:hAnsi="Arial" w:cs="Arial"/>
          <w:b/>
          <w:bCs/>
          <w:kern w:val="0"/>
          <w:sz w:val="24"/>
          <w:szCs w:val="24"/>
          <w:lang w:val="es-MX"/>
          <w14:ligatures w14:val="none"/>
        </w:rPr>
        <w:t>CAPÍTULO I: DICTAMEN TÉCNICO DE INGENIERÍA</w:t>
      </w:r>
    </w:p>
    <w:p w14:paraId="31C332AD" w14:textId="77777777" w:rsidR="00304593" w:rsidRPr="00304593" w:rsidRDefault="00304593" w:rsidP="00304593">
      <w:pPr>
        <w:autoSpaceDE w:val="0"/>
        <w:autoSpaceDN w:val="0"/>
        <w:adjustRightInd w:val="0"/>
        <w:spacing w:after="0" w:line="240" w:lineRule="auto"/>
        <w:jc w:val="both"/>
        <w:rPr>
          <w:rFonts w:ascii="Arial" w:hAnsi="Arial" w:cs="Arial"/>
          <w:kern w:val="0"/>
          <w:sz w:val="24"/>
          <w:szCs w:val="24"/>
          <w:lang w:val="es-MX"/>
          <w14:ligatures w14:val="none"/>
        </w:rPr>
      </w:pPr>
    </w:p>
    <w:p w14:paraId="287BEB12" w14:textId="534DB440" w:rsidR="00304593" w:rsidRPr="00304593" w:rsidRDefault="00304593" w:rsidP="00304593">
      <w:pPr>
        <w:autoSpaceDE w:val="0"/>
        <w:autoSpaceDN w:val="0"/>
        <w:adjustRightInd w:val="0"/>
        <w:spacing w:after="0" w:line="240" w:lineRule="auto"/>
        <w:jc w:val="both"/>
        <w:rPr>
          <w:rFonts w:ascii="Arial" w:hAnsi="Arial" w:cs="Arial"/>
          <w:i/>
          <w:iCs/>
          <w:kern w:val="0"/>
          <w:sz w:val="24"/>
          <w:szCs w:val="24"/>
          <w:lang w:val="es-MX"/>
          <w14:ligatures w14:val="none"/>
        </w:rPr>
      </w:pPr>
      <w:r w:rsidRPr="00304593">
        <w:rPr>
          <w:rFonts w:ascii="Arial" w:hAnsi="Arial" w:cs="Arial"/>
          <w:i/>
          <w:iCs/>
          <w:kern w:val="0"/>
          <w:sz w:val="24"/>
          <w:szCs w:val="24"/>
          <w:lang w:val="es-MX"/>
          <w14:ligatures w14:val="none"/>
        </w:rPr>
        <w:t xml:space="preserve">“Desde la perspectiva integrada de la ingeniería eléctrica, civil y geotécnica, el proyecto objeto del Contrato Interadministrativo FAER GGC 663 de 2019, carecía de los presupuestos materiales y técnicos mínimos exigibles para su ejecución segura.” </w:t>
      </w:r>
    </w:p>
    <w:p w14:paraId="34F5CB4F" w14:textId="77777777" w:rsidR="00304593" w:rsidRPr="00304593" w:rsidRDefault="00304593" w:rsidP="00304593">
      <w:pPr>
        <w:autoSpaceDE w:val="0"/>
        <w:autoSpaceDN w:val="0"/>
        <w:adjustRightInd w:val="0"/>
        <w:spacing w:after="0" w:line="240" w:lineRule="auto"/>
        <w:jc w:val="both"/>
        <w:rPr>
          <w:rFonts w:ascii="Arial" w:hAnsi="Arial" w:cs="Arial"/>
          <w:kern w:val="0"/>
          <w:sz w:val="24"/>
          <w:szCs w:val="24"/>
          <w:lang w:val="es-MX"/>
          <w14:ligatures w14:val="none"/>
        </w:rPr>
      </w:pPr>
    </w:p>
    <w:p w14:paraId="54857143" w14:textId="77777777" w:rsidR="00304593" w:rsidRPr="00304593" w:rsidRDefault="00304593" w:rsidP="00304593">
      <w:pPr>
        <w:autoSpaceDE w:val="0"/>
        <w:autoSpaceDN w:val="0"/>
        <w:adjustRightInd w:val="0"/>
        <w:spacing w:after="0" w:line="240" w:lineRule="auto"/>
        <w:jc w:val="both"/>
        <w:rPr>
          <w:rFonts w:ascii="Arial" w:hAnsi="Arial" w:cs="Arial"/>
          <w:b/>
          <w:bCs/>
          <w:kern w:val="0"/>
          <w:sz w:val="24"/>
          <w:szCs w:val="24"/>
          <w:lang w:val="es-MX"/>
          <w14:ligatures w14:val="none"/>
        </w:rPr>
      </w:pPr>
      <w:r w:rsidRPr="00304593">
        <w:rPr>
          <w:rFonts w:ascii="Arial" w:hAnsi="Arial" w:cs="Arial"/>
          <w:b/>
          <w:bCs/>
          <w:kern w:val="0"/>
          <w:sz w:val="24"/>
          <w:szCs w:val="24"/>
          <w:lang w:val="es-MX"/>
          <w14:ligatures w14:val="none"/>
        </w:rPr>
        <w:t>1.1. Inviabilidad Geotécnica y Estructural</w:t>
      </w:r>
    </w:p>
    <w:p w14:paraId="1E56EFD5" w14:textId="77777777" w:rsidR="00304593" w:rsidRPr="00304593" w:rsidRDefault="00304593" w:rsidP="00304593">
      <w:pPr>
        <w:autoSpaceDE w:val="0"/>
        <w:autoSpaceDN w:val="0"/>
        <w:adjustRightInd w:val="0"/>
        <w:spacing w:after="0" w:line="240" w:lineRule="auto"/>
        <w:jc w:val="both"/>
        <w:rPr>
          <w:rFonts w:ascii="Arial" w:hAnsi="Arial" w:cs="Arial"/>
          <w:kern w:val="0"/>
          <w:sz w:val="24"/>
          <w:szCs w:val="24"/>
          <w:lang w:val="es-MX"/>
          <w14:ligatures w14:val="none"/>
        </w:rPr>
      </w:pPr>
    </w:p>
    <w:p w14:paraId="083B85B7" w14:textId="6708D2B0" w:rsidR="00304593" w:rsidRPr="00304593" w:rsidRDefault="00304593" w:rsidP="00304593">
      <w:pPr>
        <w:autoSpaceDE w:val="0"/>
        <w:autoSpaceDN w:val="0"/>
        <w:adjustRightInd w:val="0"/>
        <w:spacing w:after="0" w:line="240" w:lineRule="auto"/>
        <w:jc w:val="both"/>
        <w:rPr>
          <w:rFonts w:ascii="Arial" w:hAnsi="Arial" w:cs="Arial"/>
          <w:i/>
          <w:iCs/>
          <w:kern w:val="0"/>
          <w:sz w:val="24"/>
          <w:szCs w:val="24"/>
          <w:lang w:val="es-MX"/>
          <w14:ligatures w14:val="none"/>
        </w:rPr>
      </w:pPr>
      <w:r w:rsidRPr="00304593">
        <w:rPr>
          <w:rFonts w:ascii="Arial" w:hAnsi="Arial" w:cs="Arial"/>
          <w:i/>
          <w:iCs/>
          <w:kern w:val="0"/>
          <w:sz w:val="24"/>
          <w:szCs w:val="24"/>
          <w:lang w:val="es-MX"/>
          <w14:ligatures w14:val="none"/>
        </w:rPr>
        <w:t xml:space="preserve">“El terreno proyectado para la instalación de la línea de media tensión (13,2 kV) presenta condiciones geotécnicas de alta vulnerabilidad.” </w:t>
      </w:r>
    </w:p>
    <w:p w14:paraId="75C992C2" w14:textId="77777777" w:rsidR="00304593" w:rsidRPr="00304593" w:rsidRDefault="00304593" w:rsidP="00304593">
      <w:pPr>
        <w:autoSpaceDE w:val="0"/>
        <w:autoSpaceDN w:val="0"/>
        <w:adjustRightInd w:val="0"/>
        <w:spacing w:after="0" w:line="240" w:lineRule="auto"/>
        <w:jc w:val="both"/>
        <w:rPr>
          <w:rFonts w:ascii="Arial" w:hAnsi="Arial" w:cs="Arial"/>
          <w:kern w:val="0"/>
          <w:sz w:val="24"/>
          <w:szCs w:val="24"/>
          <w:lang w:val="es-MX"/>
          <w14:ligatures w14:val="none"/>
        </w:rPr>
      </w:pPr>
    </w:p>
    <w:p w14:paraId="51101004" w14:textId="77777777" w:rsidR="00304593" w:rsidRPr="00304593" w:rsidRDefault="00304593" w:rsidP="00304593">
      <w:pPr>
        <w:autoSpaceDE w:val="0"/>
        <w:autoSpaceDN w:val="0"/>
        <w:adjustRightInd w:val="0"/>
        <w:spacing w:after="0" w:line="240" w:lineRule="auto"/>
        <w:jc w:val="both"/>
        <w:rPr>
          <w:rFonts w:ascii="Arial" w:hAnsi="Arial" w:cs="Arial"/>
          <w:b/>
          <w:bCs/>
          <w:kern w:val="0"/>
          <w:sz w:val="24"/>
          <w:szCs w:val="24"/>
          <w:lang w:val="es-MX"/>
          <w14:ligatures w14:val="none"/>
        </w:rPr>
      </w:pPr>
      <w:r w:rsidRPr="00304593">
        <w:rPr>
          <w:rFonts w:ascii="Arial" w:hAnsi="Arial" w:cs="Arial"/>
          <w:b/>
          <w:bCs/>
          <w:kern w:val="0"/>
          <w:sz w:val="24"/>
          <w:szCs w:val="24"/>
          <w:lang w:val="es-MX"/>
          <w14:ligatures w14:val="none"/>
        </w:rPr>
        <w:t>1.2. Amenaza Hidrológica Grave</w:t>
      </w:r>
    </w:p>
    <w:p w14:paraId="704346E3" w14:textId="77777777" w:rsidR="00304593" w:rsidRPr="00304593" w:rsidRDefault="00304593" w:rsidP="00304593">
      <w:pPr>
        <w:autoSpaceDE w:val="0"/>
        <w:autoSpaceDN w:val="0"/>
        <w:adjustRightInd w:val="0"/>
        <w:spacing w:after="0" w:line="240" w:lineRule="auto"/>
        <w:jc w:val="both"/>
        <w:rPr>
          <w:rFonts w:ascii="Arial" w:hAnsi="Arial" w:cs="Arial"/>
          <w:kern w:val="0"/>
          <w:sz w:val="24"/>
          <w:szCs w:val="24"/>
          <w:lang w:val="es-MX"/>
          <w14:ligatures w14:val="none"/>
        </w:rPr>
      </w:pPr>
    </w:p>
    <w:p w14:paraId="60035FB5" w14:textId="77777777" w:rsidR="00304593" w:rsidRPr="00304593" w:rsidRDefault="00304593" w:rsidP="00304593">
      <w:pPr>
        <w:autoSpaceDE w:val="0"/>
        <w:autoSpaceDN w:val="0"/>
        <w:adjustRightInd w:val="0"/>
        <w:spacing w:after="0" w:line="240" w:lineRule="auto"/>
        <w:jc w:val="both"/>
        <w:rPr>
          <w:rFonts w:ascii="Arial" w:hAnsi="Arial" w:cs="Arial"/>
          <w:i/>
          <w:iCs/>
          <w:kern w:val="0"/>
          <w:sz w:val="24"/>
          <w:szCs w:val="24"/>
          <w:lang w:val="es-MX"/>
          <w14:ligatures w14:val="none"/>
        </w:rPr>
      </w:pPr>
      <w:r w:rsidRPr="00304593">
        <w:rPr>
          <w:rFonts w:ascii="Arial" w:hAnsi="Arial" w:cs="Arial"/>
          <w:i/>
          <w:iCs/>
          <w:kern w:val="0"/>
          <w:sz w:val="24"/>
          <w:szCs w:val="24"/>
          <w:lang w:val="es-MX"/>
          <w14:ligatures w14:val="none"/>
        </w:rPr>
        <w:t>“El cruce cartográfico realizado sobre el trazado del proyecto confirma que 137 apoyos se ubican en zona de amenaza alta y 78 en zona de amenaza media por inundación en la ronda hídrica del Río Guaviare, representando el 100% de las estructuras evaluadas.” 18_Prueba por Informe Eelectrohuila 12-03-2026 2.pdf</w:t>
      </w:r>
    </w:p>
    <w:p w14:paraId="08E6A193" w14:textId="77777777" w:rsidR="00304593" w:rsidRPr="00304593" w:rsidRDefault="00304593" w:rsidP="00304593">
      <w:pPr>
        <w:autoSpaceDE w:val="0"/>
        <w:autoSpaceDN w:val="0"/>
        <w:adjustRightInd w:val="0"/>
        <w:spacing w:after="0" w:line="240" w:lineRule="auto"/>
        <w:jc w:val="both"/>
        <w:rPr>
          <w:rFonts w:ascii="Arial" w:hAnsi="Arial" w:cs="Arial"/>
          <w:kern w:val="0"/>
          <w:sz w:val="24"/>
          <w:szCs w:val="24"/>
          <w:lang w:val="es-MX"/>
          <w14:ligatures w14:val="none"/>
        </w:rPr>
      </w:pPr>
    </w:p>
    <w:p w14:paraId="12D14119" w14:textId="77777777" w:rsidR="00304593" w:rsidRPr="00304593" w:rsidRDefault="00304593" w:rsidP="00304593">
      <w:pPr>
        <w:autoSpaceDE w:val="0"/>
        <w:autoSpaceDN w:val="0"/>
        <w:adjustRightInd w:val="0"/>
        <w:spacing w:after="0" w:line="240" w:lineRule="auto"/>
        <w:jc w:val="both"/>
        <w:rPr>
          <w:rFonts w:ascii="Arial" w:hAnsi="Arial" w:cs="Arial"/>
          <w:b/>
          <w:bCs/>
          <w:kern w:val="0"/>
          <w:sz w:val="24"/>
          <w:szCs w:val="24"/>
          <w:lang w:val="es-MX"/>
          <w14:ligatures w14:val="none"/>
        </w:rPr>
      </w:pPr>
      <w:r w:rsidRPr="00304593">
        <w:rPr>
          <w:rFonts w:ascii="Arial" w:hAnsi="Arial" w:cs="Arial"/>
          <w:b/>
          <w:bCs/>
          <w:kern w:val="0"/>
          <w:sz w:val="24"/>
          <w:szCs w:val="24"/>
          <w:lang w:val="es-MX"/>
          <w14:ligatures w14:val="none"/>
        </w:rPr>
        <w:t>1.3. Tacha y Desvirtualización Probatoria de los Anexos 23, 24 y 25</w:t>
      </w:r>
    </w:p>
    <w:p w14:paraId="00BB1482" w14:textId="77777777" w:rsidR="00304593" w:rsidRPr="00304593" w:rsidRDefault="00304593" w:rsidP="00304593">
      <w:pPr>
        <w:autoSpaceDE w:val="0"/>
        <w:autoSpaceDN w:val="0"/>
        <w:adjustRightInd w:val="0"/>
        <w:spacing w:after="0" w:line="240" w:lineRule="auto"/>
        <w:jc w:val="both"/>
        <w:rPr>
          <w:rFonts w:ascii="Arial" w:hAnsi="Arial" w:cs="Arial"/>
          <w:i/>
          <w:iCs/>
          <w:kern w:val="0"/>
          <w:sz w:val="24"/>
          <w:szCs w:val="24"/>
          <w:lang w:val="es-MX"/>
          <w14:ligatures w14:val="none"/>
        </w:rPr>
      </w:pPr>
    </w:p>
    <w:p w14:paraId="5808A3EF" w14:textId="5887A92A" w:rsidR="00304593" w:rsidRPr="00304593" w:rsidRDefault="00304593" w:rsidP="00304593">
      <w:pPr>
        <w:autoSpaceDE w:val="0"/>
        <w:autoSpaceDN w:val="0"/>
        <w:adjustRightInd w:val="0"/>
        <w:spacing w:after="0" w:line="240" w:lineRule="auto"/>
        <w:jc w:val="both"/>
        <w:rPr>
          <w:rFonts w:ascii="Arial" w:hAnsi="Arial" w:cs="Arial"/>
          <w:kern w:val="0"/>
          <w:sz w:val="24"/>
          <w:szCs w:val="24"/>
          <w:lang w:val="es-MX"/>
          <w14:ligatures w14:val="none"/>
        </w:rPr>
      </w:pPr>
      <w:r w:rsidRPr="00304593">
        <w:rPr>
          <w:rFonts w:ascii="Arial" w:hAnsi="Arial" w:cs="Arial"/>
          <w:i/>
          <w:iCs/>
          <w:kern w:val="0"/>
          <w:sz w:val="24"/>
          <w:szCs w:val="24"/>
          <w:lang w:val="es-MX"/>
          <w14:ligatures w14:val="none"/>
        </w:rPr>
        <w:t xml:space="preserve">“Los referidos documentos adolecen de graves defectos estructurales que los privan, en su totalidad, de idoneidad probatoria para acreditar la viabilidad de una obra de infraestructura eléctrica de media tensión.” </w:t>
      </w:r>
    </w:p>
    <w:p w14:paraId="54DF4DE8" w14:textId="77777777" w:rsidR="00304593" w:rsidRPr="00304593" w:rsidRDefault="00304593" w:rsidP="00304593">
      <w:pPr>
        <w:autoSpaceDE w:val="0"/>
        <w:autoSpaceDN w:val="0"/>
        <w:adjustRightInd w:val="0"/>
        <w:spacing w:after="0" w:line="240" w:lineRule="auto"/>
        <w:jc w:val="both"/>
        <w:rPr>
          <w:rFonts w:ascii="Arial" w:hAnsi="Arial" w:cs="Arial"/>
          <w:b/>
          <w:bCs/>
          <w:kern w:val="0"/>
          <w:sz w:val="24"/>
          <w:szCs w:val="24"/>
          <w:lang w:val="es-MX"/>
          <w14:ligatures w14:val="none"/>
        </w:rPr>
      </w:pPr>
    </w:p>
    <w:p w14:paraId="15BCAE80" w14:textId="77777777" w:rsidR="00304593" w:rsidRPr="00304593" w:rsidRDefault="00304593" w:rsidP="00304593">
      <w:pPr>
        <w:autoSpaceDE w:val="0"/>
        <w:autoSpaceDN w:val="0"/>
        <w:adjustRightInd w:val="0"/>
        <w:spacing w:after="0" w:line="240" w:lineRule="auto"/>
        <w:jc w:val="both"/>
        <w:rPr>
          <w:rFonts w:ascii="Arial" w:hAnsi="Arial" w:cs="Arial"/>
          <w:b/>
          <w:bCs/>
          <w:kern w:val="0"/>
          <w:sz w:val="24"/>
          <w:szCs w:val="24"/>
          <w:lang w:val="es-MX"/>
          <w14:ligatures w14:val="none"/>
        </w:rPr>
      </w:pPr>
      <w:r w:rsidRPr="00304593">
        <w:rPr>
          <w:rFonts w:ascii="Arial" w:hAnsi="Arial" w:cs="Arial"/>
          <w:b/>
          <w:bCs/>
          <w:kern w:val="0"/>
          <w:sz w:val="24"/>
          <w:szCs w:val="24"/>
          <w:lang w:val="es-MX"/>
          <w14:ligatures w14:val="none"/>
        </w:rPr>
        <w:t>1.4. Violación Directa al RETIE</w:t>
      </w:r>
    </w:p>
    <w:p w14:paraId="027F2997" w14:textId="77777777" w:rsidR="00304593" w:rsidRPr="00304593" w:rsidRDefault="00304593" w:rsidP="00304593">
      <w:pPr>
        <w:autoSpaceDE w:val="0"/>
        <w:autoSpaceDN w:val="0"/>
        <w:adjustRightInd w:val="0"/>
        <w:spacing w:after="0" w:line="240" w:lineRule="auto"/>
        <w:jc w:val="both"/>
        <w:rPr>
          <w:rFonts w:ascii="Arial" w:hAnsi="Arial" w:cs="Arial"/>
          <w:i/>
          <w:iCs/>
          <w:kern w:val="0"/>
          <w:sz w:val="24"/>
          <w:szCs w:val="24"/>
          <w:lang w:val="es-MX"/>
          <w14:ligatures w14:val="none"/>
        </w:rPr>
      </w:pPr>
    </w:p>
    <w:p w14:paraId="636B2519" w14:textId="67719A6E" w:rsidR="00304593" w:rsidRPr="00304593" w:rsidRDefault="00304593" w:rsidP="00304593">
      <w:pPr>
        <w:autoSpaceDE w:val="0"/>
        <w:autoSpaceDN w:val="0"/>
        <w:adjustRightInd w:val="0"/>
        <w:spacing w:after="0" w:line="240" w:lineRule="auto"/>
        <w:jc w:val="both"/>
        <w:rPr>
          <w:rFonts w:ascii="Arial" w:hAnsi="Arial" w:cs="Arial"/>
          <w:i/>
          <w:iCs/>
          <w:kern w:val="0"/>
          <w:sz w:val="24"/>
          <w:szCs w:val="24"/>
          <w:lang w:val="es-MX"/>
          <w14:ligatures w14:val="none"/>
        </w:rPr>
      </w:pPr>
      <w:r w:rsidRPr="00304593">
        <w:rPr>
          <w:rFonts w:ascii="Arial" w:hAnsi="Arial" w:cs="Arial"/>
          <w:i/>
          <w:iCs/>
          <w:kern w:val="0"/>
          <w:sz w:val="24"/>
          <w:szCs w:val="24"/>
          <w:lang w:val="es-MX"/>
          <w14:ligatures w14:val="none"/>
        </w:rPr>
        <w:t>“ELECTROHUILA logra probar que la ejecución de la obra en las condiciones geológicas e hidrológicas encontradas habría configurado infracciones directas</w:t>
      </w:r>
    </w:p>
    <w:p w14:paraId="5214A3CF" w14:textId="77777777" w:rsidR="00304593" w:rsidRPr="00304593" w:rsidRDefault="00304593" w:rsidP="00304593">
      <w:pPr>
        <w:autoSpaceDE w:val="0"/>
        <w:autoSpaceDN w:val="0"/>
        <w:adjustRightInd w:val="0"/>
        <w:spacing w:after="0" w:line="240" w:lineRule="auto"/>
        <w:jc w:val="both"/>
        <w:rPr>
          <w:rFonts w:ascii="Arial" w:hAnsi="Arial" w:cs="Arial"/>
          <w:b/>
          <w:bCs/>
          <w:kern w:val="0"/>
          <w:sz w:val="24"/>
          <w:szCs w:val="24"/>
          <w:lang w:val="es-MX"/>
          <w14:ligatures w14:val="none"/>
        </w:rPr>
      </w:pPr>
    </w:p>
    <w:p w14:paraId="7CDD26E5" w14:textId="77777777" w:rsidR="00304593" w:rsidRPr="00304593" w:rsidRDefault="00304593" w:rsidP="00304593">
      <w:pPr>
        <w:autoSpaceDE w:val="0"/>
        <w:autoSpaceDN w:val="0"/>
        <w:adjustRightInd w:val="0"/>
        <w:spacing w:after="0" w:line="240" w:lineRule="auto"/>
        <w:jc w:val="both"/>
        <w:rPr>
          <w:rFonts w:ascii="Arial" w:hAnsi="Arial" w:cs="Arial"/>
          <w:b/>
          <w:bCs/>
          <w:kern w:val="0"/>
          <w:sz w:val="24"/>
          <w:szCs w:val="24"/>
          <w:lang w:val="es-MX"/>
          <w14:ligatures w14:val="none"/>
        </w:rPr>
      </w:pPr>
      <w:r w:rsidRPr="00304593">
        <w:rPr>
          <w:rFonts w:ascii="Arial" w:hAnsi="Arial" w:cs="Arial"/>
          <w:b/>
          <w:bCs/>
          <w:kern w:val="0"/>
          <w:sz w:val="24"/>
          <w:szCs w:val="24"/>
          <w:lang w:val="es-MX"/>
          <w14:ligatures w14:val="none"/>
        </w:rPr>
        <w:t>CAPÍTULO II: DICTAMEN AMBIENTAL</w:t>
      </w:r>
    </w:p>
    <w:p w14:paraId="4B2A1235" w14:textId="77777777" w:rsidR="00304593" w:rsidRPr="00304593" w:rsidRDefault="00304593" w:rsidP="00304593">
      <w:pPr>
        <w:autoSpaceDE w:val="0"/>
        <w:autoSpaceDN w:val="0"/>
        <w:adjustRightInd w:val="0"/>
        <w:spacing w:after="0" w:line="240" w:lineRule="auto"/>
        <w:jc w:val="both"/>
        <w:rPr>
          <w:rFonts w:ascii="Arial" w:hAnsi="Arial" w:cs="Arial"/>
          <w:kern w:val="0"/>
          <w:sz w:val="24"/>
          <w:szCs w:val="24"/>
          <w:lang w:val="es-MX"/>
          <w14:ligatures w14:val="none"/>
        </w:rPr>
      </w:pPr>
    </w:p>
    <w:p w14:paraId="7C9506C6" w14:textId="5CDFC24A" w:rsidR="00304593" w:rsidRPr="00304593" w:rsidRDefault="00304593" w:rsidP="00304593">
      <w:pPr>
        <w:autoSpaceDE w:val="0"/>
        <w:autoSpaceDN w:val="0"/>
        <w:adjustRightInd w:val="0"/>
        <w:spacing w:after="0" w:line="240" w:lineRule="auto"/>
        <w:jc w:val="both"/>
        <w:rPr>
          <w:rFonts w:ascii="Arial" w:hAnsi="Arial" w:cs="Arial"/>
          <w:i/>
          <w:iCs/>
          <w:kern w:val="0"/>
          <w:sz w:val="24"/>
          <w:szCs w:val="24"/>
          <w:lang w:val="es-MX"/>
          <w14:ligatures w14:val="none"/>
        </w:rPr>
      </w:pPr>
      <w:r w:rsidRPr="00304593">
        <w:rPr>
          <w:rFonts w:ascii="Arial" w:hAnsi="Arial" w:cs="Arial"/>
          <w:i/>
          <w:iCs/>
          <w:kern w:val="0"/>
          <w:sz w:val="24"/>
          <w:szCs w:val="24"/>
          <w:lang w:val="es-MX"/>
          <w14:ligatures w14:val="none"/>
        </w:rPr>
        <w:t>“El proyecto objeto del Contrato GGC-663-2019 no solamente carece de viabilidad técnica desde la perspectiva de la ingeniería eléctrica y geotécnica; carece, de manera igualmente absoluta, de viabilidad ambiental.”</w:t>
      </w:r>
    </w:p>
    <w:p w14:paraId="7C31D269" w14:textId="77777777" w:rsidR="00304593" w:rsidRPr="00304593" w:rsidRDefault="00304593" w:rsidP="00304593">
      <w:pPr>
        <w:autoSpaceDE w:val="0"/>
        <w:autoSpaceDN w:val="0"/>
        <w:adjustRightInd w:val="0"/>
        <w:spacing w:after="0" w:line="240" w:lineRule="auto"/>
        <w:jc w:val="both"/>
        <w:rPr>
          <w:rFonts w:ascii="Arial" w:hAnsi="Arial" w:cs="Arial"/>
          <w:b/>
          <w:bCs/>
          <w:kern w:val="0"/>
          <w:sz w:val="24"/>
          <w:szCs w:val="24"/>
          <w:lang w:val="es-MX"/>
          <w14:ligatures w14:val="none"/>
        </w:rPr>
      </w:pPr>
    </w:p>
    <w:p w14:paraId="1E620959" w14:textId="77777777" w:rsidR="00304593" w:rsidRPr="00304593" w:rsidRDefault="00304593" w:rsidP="00304593">
      <w:pPr>
        <w:autoSpaceDE w:val="0"/>
        <w:autoSpaceDN w:val="0"/>
        <w:adjustRightInd w:val="0"/>
        <w:spacing w:after="0" w:line="240" w:lineRule="auto"/>
        <w:jc w:val="both"/>
        <w:rPr>
          <w:rFonts w:ascii="Arial" w:hAnsi="Arial" w:cs="Arial"/>
          <w:b/>
          <w:bCs/>
          <w:kern w:val="0"/>
          <w:sz w:val="24"/>
          <w:szCs w:val="24"/>
          <w:lang w:val="es-MX"/>
          <w14:ligatures w14:val="none"/>
        </w:rPr>
      </w:pPr>
      <w:r w:rsidRPr="00304593">
        <w:rPr>
          <w:rFonts w:ascii="Arial" w:hAnsi="Arial" w:cs="Arial"/>
          <w:b/>
          <w:bCs/>
          <w:kern w:val="0"/>
          <w:sz w:val="24"/>
          <w:szCs w:val="24"/>
          <w:lang w:val="es-MX"/>
          <w14:ligatures w14:val="none"/>
        </w:rPr>
        <w:t>Hallazgos de CORMACARENA</w:t>
      </w:r>
    </w:p>
    <w:p w14:paraId="320D50E8" w14:textId="77777777" w:rsidR="00304593" w:rsidRPr="00304593" w:rsidRDefault="00304593" w:rsidP="00304593">
      <w:pPr>
        <w:autoSpaceDE w:val="0"/>
        <w:autoSpaceDN w:val="0"/>
        <w:adjustRightInd w:val="0"/>
        <w:spacing w:after="0" w:line="240" w:lineRule="auto"/>
        <w:jc w:val="both"/>
        <w:rPr>
          <w:rFonts w:ascii="Arial" w:hAnsi="Arial" w:cs="Arial"/>
          <w:i/>
          <w:iCs/>
          <w:kern w:val="0"/>
          <w:sz w:val="24"/>
          <w:szCs w:val="24"/>
          <w:lang w:val="es-MX"/>
          <w14:ligatures w14:val="none"/>
        </w:rPr>
      </w:pPr>
    </w:p>
    <w:p w14:paraId="43E5A940" w14:textId="0F2D828D" w:rsidR="00304593" w:rsidRPr="00304593" w:rsidRDefault="00304593" w:rsidP="00304593">
      <w:pPr>
        <w:autoSpaceDE w:val="0"/>
        <w:autoSpaceDN w:val="0"/>
        <w:adjustRightInd w:val="0"/>
        <w:spacing w:after="0" w:line="240" w:lineRule="auto"/>
        <w:jc w:val="both"/>
        <w:rPr>
          <w:rFonts w:ascii="Arial" w:hAnsi="Arial" w:cs="Arial"/>
          <w:i/>
          <w:iCs/>
          <w:kern w:val="0"/>
          <w:sz w:val="24"/>
          <w:szCs w:val="24"/>
          <w:lang w:val="es-MX"/>
          <w14:ligatures w14:val="none"/>
        </w:rPr>
      </w:pPr>
      <w:r w:rsidRPr="00304593">
        <w:rPr>
          <w:rFonts w:ascii="Arial" w:hAnsi="Arial" w:cs="Arial"/>
          <w:i/>
          <w:iCs/>
          <w:kern w:val="0"/>
          <w:sz w:val="24"/>
          <w:szCs w:val="24"/>
          <w:lang w:val="es-MX"/>
          <w14:ligatures w14:val="none"/>
        </w:rPr>
        <w:t xml:space="preserve">“Seis Hallazgos de Inviabilidad Ambiental.” </w:t>
      </w:r>
    </w:p>
    <w:p w14:paraId="5C9AD557" w14:textId="77777777" w:rsidR="00304593" w:rsidRPr="00304593" w:rsidRDefault="00304593" w:rsidP="00304593">
      <w:pPr>
        <w:autoSpaceDE w:val="0"/>
        <w:autoSpaceDN w:val="0"/>
        <w:adjustRightInd w:val="0"/>
        <w:spacing w:after="0" w:line="240" w:lineRule="auto"/>
        <w:jc w:val="both"/>
        <w:rPr>
          <w:rFonts w:ascii="Arial" w:hAnsi="Arial" w:cs="Arial"/>
          <w:kern w:val="0"/>
          <w:sz w:val="24"/>
          <w:szCs w:val="24"/>
          <w:lang w:val="es-MX"/>
          <w14:ligatures w14:val="none"/>
        </w:rPr>
      </w:pPr>
    </w:p>
    <w:p w14:paraId="3AF74352" w14:textId="77777777" w:rsidR="00304593" w:rsidRPr="00304593" w:rsidRDefault="00304593" w:rsidP="00304593">
      <w:pPr>
        <w:autoSpaceDE w:val="0"/>
        <w:autoSpaceDN w:val="0"/>
        <w:adjustRightInd w:val="0"/>
        <w:spacing w:after="0" w:line="240" w:lineRule="auto"/>
        <w:jc w:val="both"/>
        <w:rPr>
          <w:rFonts w:ascii="Arial" w:hAnsi="Arial" w:cs="Arial"/>
          <w:kern w:val="0"/>
          <w:sz w:val="24"/>
          <w:szCs w:val="24"/>
          <w:lang w:val="es-MX"/>
          <w14:ligatures w14:val="none"/>
        </w:rPr>
      </w:pPr>
      <w:r w:rsidRPr="00304593">
        <w:rPr>
          <w:rFonts w:ascii="Arial" w:hAnsi="Arial" w:cs="Arial"/>
          <w:kern w:val="0"/>
          <w:sz w:val="24"/>
          <w:szCs w:val="24"/>
          <w:lang w:val="es-MX"/>
          <w14:ligatures w14:val="none"/>
        </w:rPr>
        <w:t>Los seis hallazgos corresponden a:</w:t>
      </w:r>
    </w:p>
    <w:p w14:paraId="3ADE7D07" w14:textId="77777777" w:rsidR="00304593" w:rsidRPr="00304593" w:rsidRDefault="00304593" w:rsidP="00304593">
      <w:pPr>
        <w:autoSpaceDE w:val="0"/>
        <w:autoSpaceDN w:val="0"/>
        <w:adjustRightInd w:val="0"/>
        <w:spacing w:after="0" w:line="240" w:lineRule="auto"/>
        <w:jc w:val="both"/>
        <w:rPr>
          <w:rFonts w:ascii="Arial" w:hAnsi="Arial" w:cs="Arial"/>
          <w:kern w:val="0"/>
          <w:sz w:val="24"/>
          <w:szCs w:val="24"/>
          <w:lang w:val="es-MX"/>
          <w14:ligatures w14:val="none"/>
        </w:rPr>
      </w:pPr>
    </w:p>
    <w:p w14:paraId="046F4007" w14:textId="6232C15B" w:rsidR="00304593" w:rsidRPr="00304593" w:rsidRDefault="00304593">
      <w:pPr>
        <w:numPr>
          <w:ilvl w:val="0"/>
          <w:numId w:val="9"/>
        </w:numPr>
        <w:autoSpaceDE w:val="0"/>
        <w:autoSpaceDN w:val="0"/>
        <w:adjustRightInd w:val="0"/>
        <w:spacing w:after="0" w:line="240" w:lineRule="auto"/>
        <w:ind w:left="0" w:firstLine="0"/>
        <w:jc w:val="both"/>
        <w:rPr>
          <w:rFonts w:ascii="Arial" w:hAnsi="Arial" w:cs="Arial"/>
          <w:kern w:val="0"/>
          <w:sz w:val="24"/>
          <w:szCs w:val="24"/>
          <w:lang w:val="es-MX"/>
          <w14:ligatures w14:val="none"/>
        </w:rPr>
      </w:pPr>
      <w:r w:rsidRPr="00304593">
        <w:rPr>
          <w:rFonts w:ascii="Arial" w:hAnsi="Arial" w:cs="Arial"/>
          <w:kern w:val="0"/>
          <w:sz w:val="24"/>
          <w:szCs w:val="24"/>
          <w:lang w:val="es-MX"/>
          <w14:ligatures w14:val="none"/>
        </w:rPr>
        <w:t xml:space="preserve">Hallazgo 1. Ausencia total de Trazabilidad Ambiental. </w:t>
      </w:r>
    </w:p>
    <w:p w14:paraId="3AF7EEC9" w14:textId="40FF6EFC" w:rsidR="00304593" w:rsidRPr="00304593" w:rsidRDefault="00304593">
      <w:pPr>
        <w:numPr>
          <w:ilvl w:val="0"/>
          <w:numId w:val="9"/>
        </w:numPr>
        <w:autoSpaceDE w:val="0"/>
        <w:autoSpaceDN w:val="0"/>
        <w:adjustRightInd w:val="0"/>
        <w:spacing w:after="0" w:line="240" w:lineRule="auto"/>
        <w:ind w:left="0" w:firstLine="0"/>
        <w:jc w:val="both"/>
        <w:rPr>
          <w:rFonts w:ascii="Arial" w:hAnsi="Arial" w:cs="Arial"/>
          <w:kern w:val="0"/>
          <w:sz w:val="24"/>
          <w:szCs w:val="24"/>
          <w:lang w:val="es-MX"/>
          <w14:ligatures w14:val="none"/>
        </w:rPr>
      </w:pPr>
      <w:r w:rsidRPr="00304593">
        <w:rPr>
          <w:rFonts w:ascii="Arial" w:hAnsi="Arial" w:cs="Arial"/>
          <w:kern w:val="0"/>
          <w:sz w:val="24"/>
          <w:szCs w:val="24"/>
          <w:lang w:val="es-MX"/>
          <w14:ligatures w14:val="none"/>
        </w:rPr>
        <w:t xml:space="preserve">Hallazgo 2. Intervención de Áreas Protegidas y Ecosistemas Sensibles. </w:t>
      </w:r>
    </w:p>
    <w:p w14:paraId="54906F3B" w14:textId="0ACC07F1" w:rsidR="00304593" w:rsidRPr="00304593" w:rsidRDefault="00304593">
      <w:pPr>
        <w:numPr>
          <w:ilvl w:val="0"/>
          <w:numId w:val="9"/>
        </w:numPr>
        <w:autoSpaceDE w:val="0"/>
        <w:autoSpaceDN w:val="0"/>
        <w:adjustRightInd w:val="0"/>
        <w:spacing w:after="0" w:line="240" w:lineRule="auto"/>
        <w:ind w:left="0" w:firstLine="0"/>
        <w:jc w:val="both"/>
        <w:rPr>
          <w:rFonts w:ascii="Arial" w:hAnsi="Arial" w:cs="Arial"/>
          <w:kern w:val="0"/>
          <w:sz w:val="24"/>
          <w:szCs w:val="24"/>
          <w:lang w:val="es-MX"/>
          <w14:ligatures w14:val="none"/>
        </w:rPr>
      </w:pPr>
      <w:r w:rsidRPr="00304593">
        <w:rPr>
          <w:rFonts w:ascii="Arial" w:hAnsi="Arial" w:cs="Arial"/>
          <w:kern w:val="0"/>
          <w:sz w:val="24"/>
          <w:szCs w:val="24"/>
          <w:lang w:val="es-MX"/>
          <w14:ligatures w14:val="none"/>
        </w:rPr>
        <w:t xml:space="preserve">Hallazgo 3. Localización dentro del Área de Manejo Especial La Macarena (AMEM) y el DMI Ariari-Guayabero. </w:t>
      </w:r>
    </w:p>
    <w:p w14:paraId="44081EF2" w14:textId="381E5EA3" w:rsidR="00304593" w:rsidRPr="00304593" w:rsidRDefault="00304593">
      <w:pPr>
        <w:numPr>
          <w:ilvl w:val="0"/>
          <w:numId w:val="9"/>
        </w:numPr>
        <w:autoSpaceDE w:val="0"/>
        <w:autoSpaceDN w:val="0"/>
        <w:adjustRightInd w:val="0"/>
        <w:spacing w:after="0" w:line="240" w:lineRule="auto"/>
        <w:ind w:left="0" w:firstLine="0"/>
        <w:jc w:val="both"/>
        <w:rPr>
          <w:rFonts w:ascii="Arial" w:hAnsi="Arial" w:cs="Arial"/>
          <w:kern w:val="0"/>
          <w:sz w:val="24"/>
          <w:szCs w:val="24"/>
          <w:lang w:val="es-MX"/>
          <w14:ligatures w14:val="none"/>
        </w:rPr>
      </w:pPr>
      <w:r w:rsidRPr="00304593">
        <w:rPr>
          <w:rFonts w:ascii="Arial" w:hAnsi="Arial" w:cs="Arial"/>
          <w:kern w:val="0"/>
          <w:sz w:val="24"/>
          <w:szCs w:val="24"/>
          <w:lang w:val="es-MX"/>
          <w14:ligatures w14:val="none"/>
        </w:rPr>
        <w:t xml:space="preserve">Hallazgo 4. Confirmación Institucional del 100% de Estructuras en Zona de Amenaza de Inundación. </w:t>
      </w:r>
    </w:p>
    <w:p w14:paraId="06981511" w14:textId="6AD96E79" w:rsidR="00304593" w:rsidRPr="00304593" w:rsidRDefault="00304593">
      <w:pPr>
        <w:numPr>
          <w:ilvl w:val="0"/>
          <w:numId w:val="9"/>
        </w:numPr>
        <w:autoSpaceDE w:val="0"/>
        <w:autoSpaceDN w:val="0"/>
        <w:adjustRightInd w:val="0"/>
        <w:spacing w:after="0" w:line="240" w:lineRule="auto"/>
        <w:ind w:left="0" w:firstLine="0"/>
        <w:jc w:val="both"/>
        <w:rPr>
          <w:rFonts w:ascii="Arial" w:hAnsi="Arial" w:cs="Arial"/>
          <w:kern w:val="0"/>
          <w:sz w:val="24"/>
          <w:szCs w:val="24"/>
          <w:lang w:val="es-MX"/>
          <w14:ligatures w14:val="none"/>
        </w:rPr>
      </w:pPr>
      <w:r w:rsidRPr="00304593">
        <w:rPr>
          <w:rFonts w:ascii="Arial" w:hAnsi="Arial" w:cs="Arial"/>
          <w:kern w:val="0"/>
          <w:sz w:val="24"/>
          <w:szCs w:val="24"/>
          <w:lang w:val="es-MX"/>
          <w14:ligatures w14:val="none"/>
        </w:rPr>
        <w:t xml:space="preserve">Hallazgo 5. Aplicación Exigida del Principio de Precaución y Ausencia de Cota Máxima de Inundación. </w:t>
      </w:r>
    </w:p>
    <w:p w14:paraId="31B79847" w14:textId="77777777" w:rsidR="00564807" w:rsidRPr="00564807" w:rsidRDefault="00304593">
      <w:pPr>
        <w:numPr>
          <w:ilvl w:val="0"/>
          <w:numId w:val="9"/>
        </w:numPr>
        <w:autoSpaceDE w:val="0"/>
        <w:autoSpaceDN w:val="0"/>
        <w:adjustRightInd w:val="0"/>
        <w:spacing w:after="0" w:line="240" w:lineRule="auto"/>
        <w:ind w:left="0" w:firstLine="0"/>
        <w:jc w:val="both"/>
        <w:rPr>
          <w:rFonts w:ascii="Arial" w:hAnsi="Arial" w:cs="Arial"/>
          <w:b/>
          <w:bCs/>
          <w:kern w:val="0"/>
          <w:sz w:val="24"/>
          <w:szCs w:val="24"/>
          <w:lang w:val="es-MX"/>
          <w14:ligatures w14:val="none"/>
        </w:rPr>
      </w:pPr>
      <w:r w:rsidRPr="00304593">
        <w:rPr>
          <w:rFonts w:ascii="Arial" w:hAnsi="Arial" w:cs="Arial"/>
          <w:kern w:val="0"/>
          <w:sz w:val="24"/>
          <w:szCs w:val="24"/>
          <w:lang w:val="es-MX"/>
          <w14:ligatures w14:val="none"/>
        </w:rPr>
        <w:t xml:space="preserve">Hallazgo 6. Imposibilidad Jurídica de Ejecución por Ausencia de Permisos Ambientales Previos. </w:t>
      </w:r>
    </w:p>
    <w:p w14:paraId="6775293E" w14:textId="77777777" w:rsidR="00564807" w:rsidRDefault="00564807" w:rsidP="00564807">
      <w:pPr>
        <w:autoSpaceDE w:val="0"/>
        <w:autoSpaceDN w:val="0"/>
        <w:adjustRightInd w:val="0"/>
        <w:spacing w:after="0" w:line="240" w:lineRule="auto"/>
        <w:jc w:val="both"/>
        <w:rPr>
          <w:rFonts w:ascii="Arial" w:hAnsi="Arial" w:cs="Arial"/>
          <w:kern w:val="0"/>
          <w:sz w:val="24"/>
          <w:szCs w:val="24"/>
          <w:lang w:val="es-MX"/>
          <w14:ligatures w14:val="none"/>
        </w:rPr>
      </w:pPr>
    </w:p>
    <w:p w14:paraId="7D4D8A11" w14:textId="6B5999FB" w:rsidR="00304593" w:rsidRPr="00304593" w:rsidRDefault="00304593" w:rsidP="00564807">
      <w:pPr>
        <w:autoSpaceDE w:val="0"/>
        <w:autoSpaceDN w:val="0"/>
        <w:adjustRightInd w:val="0"/>
        <w:spacing w:after="0" w:line="240" w:lineRule="auto"/>
        <w:jc w:val="both"/>
        <w:rPr>
          <w:rFonts w:ascii="Arial" w:hAnsi="Arial" w:cs="Arial"/>
          <w:b/>
          <w:bCs/>
          <w:kern w:val="0"/>
          <w:sz w:val="24"/>
          <w:szCs w:val="24"/>
          <w:lang w:val="es-MX"/>
          <w14:ligatures w14:val="none"/>
        </w:rPr>
      </w:pPr>
      <w:r w:rsidRPr="00304593">
        <w:rPr>
          <w:rFonts w:ascii="Arial" w:hAnsi="Arial" w:cs="Arial"/>
          <w:b/>
          <w:bCs/>
          <w:kern w:val="0"/>
          <w:sz w:val="24"/>
          <w:szCs w:val="24"/>
          <w:lang w:val="es-MX"/>
          <w14:ligatures w14:val="none"/>
        </w:rPr>
        <w:t>UNGRD</w:t>
      </w:r>
    </w:p>
    <w:p w14:paraId="22B699C6" w14:textId="77777777" w:rsidR="00304593" w:rsidRPr="00304593" w:rsidRDefault="00304593" w:rsidP="00304593">
      <w:pPr>
        <w:autoSpaceDE w:val="0"/>
        <w:autoSpaceDN w:val="0"/>
        <w:adjustRightInd w:val="0"/>
        <w:spacing w:after="0" w:line="240" w:lineRule="auto"/>
        <w:jc w:val="both"/>
        <w:rPr>
          <w:rFonts w:ascii="Arial" w:hAnsi="Arial" w:cs="Arial"/>
          <w:kern w:val="0"/>
          <w:sz w:val="24"/>
          <w:szCs w:val="24"/>
          <w:lang w:val="es-MX"/>
          <w14:ligatures w14:val="none"/>
        </w:rPr>
      </w:pPr>
    </w:p>
    <w:p w14:paraId="52361479" w14:textId="631DD1B0" w:rsidR="00304593" w:rsidRPr="00304593" w:rsidRDefault="00304593" w:rsidP="00304593">
      <w:pPr>
        <w:autoSpaceDE w:val="0"/>
        <w:autoSpaceDN w:val="0"/>
        <w:adjustRightInd w:val="0"/>
        <w:spacing w:after="0" w:line="240" w:lineRule="auto"/>
        <w:jc w:val="both"/>
        <w:rPr>
          <w:rFonts w:ascii="Arial" w:hAnsi="Arial" w:cs="Arial"/>
          <w:i/>
          <w:iCs/>
          <w:kern w:val="0"/>
          <w:sz w:val="24"/>
          <w:szCs w:val="24"/>
          <w:lang w:val="es-MX"/>
          <w14:ligatures w14:val="none"/>
        </w:rPr>
      </w:pPr>
      <w:r w:rsidRPr="00304593">
        <w:rPr>
          <w:rFonts w:ascii="Arial" w:hAnsi="Arial" w:cs="Arial"/>
          <w:i/>
          <w:iCs/>
          <w:kern w:val="0"/>
          <w:sz w:val="24"/>
          <w:szCs w:val="24"/>
          <w:lang w:val="es-MX"/>
          <w14:ligatures w14:val="none"/>
        </w:rPr>
        <w:t xml:space="preserve">“La conclusión técnica de la UNGRD afecta la ejecución contractual y el alcance del proyecto a desarrollar mediante el contrato FAER GGC 663 de 2019.” </w:t>
      </w:r>
    </w:p>
    <w:p w14:paraId="76F343BB" w14:textId="77777777" w:rsidR="00304593" w:rsidRPr="00304593" w:rsidRDefault="00304593" w:rsidP="00304593">
      <w:pPr>
        <w:autoSpaceDE w:val="0"/>
        <w:autoSpaceDN w:val="0"/>
        <w:adjustRightInd w:val="0"/>
        <w:spacing w:after="0" w:line="240" w:lineRule="auto"/>
        <w:jc w:val="both"/>
        <w:rPr>
          <w:rFonts w:ascii="Arial" w:hAnsi="Arial" w:cs="Arial"/>
          <w:kern w:val="0"/>
          <w:sz w:val="24"/>
          <w:szCs w:val="24"/>
          <w:lang w:val="es-MX"/>
          <w14:ligatures w14:val="none"/>
        </w:rPr>
      </w:pPr>
    </w:p>
    <w:p w14:paraId="6D7A587D" w14:textId="77777777" w:rsidR="00304593" w:rsidRPr="00304593" w:rsidRDefault="00304593" w:rsidP="00304593">
      <w:pPr>
        <w:autoSpaceDE w:val="0"/>
        <w:autoSpaceDN w:val="0"/>
        <w:adjustRightInd w:val="0"/>
        <w:spacing w:after="0" w:line="240" w:lineRule="auto"/>
        <w:jc w:val="both"/>
        <w:rPr>
          <w:rFonts w:ascii="Arial" w:hAnsi="Arial" w:cs="Arial"/>
          <w:b/>
          <w:bCs/>
          <w:kern w:val="0"/>
          <w:sz w:val="24"/>
          <w:szCs w:val="24"/>
          <w:lang w:val="es-MX"/>
          <w14:ligatures w14:val="none"/>
        </w:rPr>
      </w:pPr>
      <w:r w:rsidRPr="00304593">
        <w:rPr>
          <w:rFonts w:ascii="Arial" w:hAnsi="Arial" w:cs="Arial"/>
          <w:b/>
          <w:bCs/>
          <w:kern w:val="0"/>
          <w:sz w:val="24"/>
          <w:szCs w:val="24"/>
          <w:lang w:val="es-MX"/>
          <w14:ligatures w14:val="none"/>
        </w:rPr>
        <w:t>CAPÍTULO III: ANÁLISIS JURÍDICO</w:t>
      </w:r>
    </w:p>
    <w:p w14:paraId="09A1A17C" w14:textId="77777777" w:rsidR="00304593" w:rsidRPr="00304593" w:rsidRDefault="00304593" w:rsidP="00304593">
      <w:pPr>
        <w:autoSpaceDE w:val="0"/>
        <w:autoSpaceDN w:val="0"/>
        <w:adjustRightInd w:val="0"/>
        <w:spacing w:after="0" w:line="240" w:lineRule="auto"/>
        <w:jc w:val="both"/>
        <w:rPr>
          <w:rFonts w:ascii="Arial" w:hAnsi="Arial" w:cs="Arial"/>
          <w:kern w:val="0"/>
          <w:sz w:val="24"/>
          <w:szCs w:val="24"/>
          <w:lang w:val="es-MX"/>
          <w14:ligatures w14:val="none"/>
        </w:rPr>
      </w:pPr>
    </w:p>
    <w:p w14:paraId="18BCBF15" w14:textId="0A0242E1" w:rsidR="00304593" w:rsidRPr="00304593" w:rsidRDefault="00304593" w:rsidP="00304593">
      <w:pPr>
        <w:autoSpaceDE w:val="0"/>
        <w:autoSpaceDN w:val="0"/>
        <w:adjustRightInd w:val="0"/>
        <w:spacing w:after="0" w:line="240" w:lineRule="auto"/>
        <w:jc w:val="both"/>
        <w:rPr>
          <w:rFonts w:ascii="Arial" w:hAnsi="Arial" w:cs="Arial"/>
          <w:i/>
          <w:iCs/>
          <w:kern w:val="0"/>
          <w:sz w:val="24"/>
          <w:szCs w:val="24"/>
          <w:lang w:val="es-MX"/>
          <w14:ligatures w14:val="none"/>
        </w:rPr>
      </w:pPr>
      <w:r w:rsidRPr="00304593">
        <w:rPr>
          <w:rFonts w:ascii="Arial" w:hAnsi="Arial" w:cs="Arial"/>
          <w:i/>
          <w:iCs/>
          <w:kern w:val="0"/>
          <w:sz w:val="24"/>
          <w:szCs w:val="24"/>
          <w:lang w:val="es-MX"/>
          <w14:ligatures w14:val="none"/>
        </w:rPr>
        <w:t xml:space="preserve">“Los hechos descritos acreditan que ELECTROHUILA no puede ser responsabilizada por incumplimiento contractual.” </w:t>
      </w:r>
    </w:p>
    <w:p w14:paraId="45FCD5C8" w14:textId="77777777" w:rsidR="00304593" w:rsidRPr="00304593" w:rsidRDefault="00304593" w:rsidP="00304593">
      <w:pPr>
        <w:autoSpaceDE w:val="0"/>
        <w:autoSpaceDN w:val="0"/>
        <w:adjustRightInd w:val="0"/>
        <w:spacing w:after="0" w:line="240" w:lineRule="auto"/>
        <w:jc w:val="both"/>
        <w:rPr>
          <w:rFonts w:ascii="Arial" w:hAnsi="Arial" w:cs="Arial"/>
          <w:kern w:val="0"/>
          <w:sz w:val="24"/>
          <w:szCs w:val="24"/>
          <w:lang w:val="es-MX"/>
          <w14:ligatures w14:val="none"/>
        </w:rPr>
      </w:pPr>
    </w:p>
    <w:p w14:paraId="0FA2215E" w14:textId="77777777" w:rsidR="00304593" w:rsidRPr="00304593" w:rsidRDefault="00304593" w:rsidP="00304593">
      <w:pPr>
        <w:autoSpaceDE w:val="0"/>
        <w:autoSpaceDN w:val="0"/>
        <w:adjustRightInd w:val="0"/>
        <w:spacing w:after="0" w:line="240" w:lineRule="auto"/>
        <w:jc w:val="both"/>
        <w:rPr>
          <w:rFonts w:ascii="Arial" w:hAnsi="Arial" w:cs="Arial"/>
          <w:b/>
          <w:bCs/>
          <w:kern w:val="0"/>
          <w:sz w:val="24"/>
          <w:szCs w:val="24"/>
          <w:lang w:val="es-MX"/>
          <w14:ligatures w14:val="none"/>
        </w:rPr>
      </w:pPr>
      <w:r w:rsidRPr="00304593">
        <w:rPr>
          <w:rFonts w:ascii="Arial" w:hAnsi="Arial" w:cs="Arial"/>
          <w:b/>
          <w:bCs/>
          <w:kern w:val="0"/>
          <w:sz w:val="24"/>
          <w:szCs w:val="24"/>
          <w:lang w:val="es-MX"/>
          <w14:ligatures w14:val="none"/>
        </w:rPr>
        <w:t>3.1. Principio de Precaución</w:t>
      </w:r>
    </w:p>
    <w:p w14:paraId="59E6C01B" w14:textId="77777777" w:rsidR="00304593" w:rsidRPr="00304593" w:rsidRDefault="00304593" w:rsidP="00304593">
      <w:pPr>
        <w:autoSpaceDE w:val="0"/>
        <w:autoSpaceDN w:val="0"/>
        <w:adjustRightInd w:val="0"/>
        <w:spacing w:after="0" w:line="240" w:lineRule="auto"/>
        <w:jc w:val="both"/>
        <w:rPr>
          <w:rFonts w:ascii="Arial" w:hAnsi="Arial" w:cs="Arial"/>
          <w:kern w:val="0"/>
          <w:sz w:val="24"/>
          <w:szCs w:val="24"/>
          <w:lang w:val="es-MX"/>
          <w14:ligatures w14:val="none"/>
        </w:rPr>
      </w:pPr>
    </w:p>
    <w:p w14:paraId="0464A50D" w14:textId="13CC6178" w:rsidR="00304593" w:rsidRPr="00304593" w:rsidRDefault="00304593" w:rsidP="00304593">
      <w:pPr>
        <w:autoSpaceDE w:val="0"/>
        <w:autoSpaceDN w:val="0"/>
        <w:adjustRightInd w:val="0"/>
        <w:spacing w:after="0" w:line="240" w:lineRule="auto"/>
        <w:jc w:val="both"/>
        <w:rPr>
          <w:rFonts w:ascii="Arial" w:hAnsi="Arial" w:cs="Arial"/>
          <w:i/>
          <w:iCs/>
          <w:kern w:val="0"/>
          <w:sz w:val="24"/>
          <w:szCs w:val="24"/>
          <w:lang w:val="es-MX"/>
          <w14:ligatures w14:val="none"/>
        </w:rPr>
      </w:pPr>
      <w:r w:rsidRPr="00304593">
        <w:rPr>
          <w:rFonts w:ascii="Arial" w:hAnsi="Arial" w:cs="Arial"/>
          <w:i/>
          <w:iCs/>
          <w:kern w:val="0"/>
          <w:sz w:val="24"/>
          <w:szCs w:val="24"/>
          <w:lang w:val="es-MX"/>
          <w14:ligatures w14:val="none"/>
        </w:rPr>
        <w:t xml:space="preserve">“El principio de precaución… establece que ante la certeza o amenaza de daño ambiental grave e irreversible, la autoridad responsable debe abstenerse de actuar cuando la ciencia no puede garantizar la inocuidad de la acción.” </w:t>
      </w:r>
    </w:p>
    <w:p w14:paraId="42FDA638" w14:textId="77777777" w:rsidR="00304593" w:rsidRPr="00304593" w:rsidRDefault="00304593" w:rsidP="00304593">
      <w:pPr>
        <w:autoSpaceDE w:val="0"/>
        <w:autoSpaceDN w:val="0"/>
        <w:adjustRightInd w:val="0"/>
        <w:spacing w:after="0" w:line="240" w:lineRule="auto"/>
        <w:jc w:val="both"/>
        <w:rPr>
          <w:rFonts w:ascii="Arial" w:hAnsi="Arial" w:cs="Arial"/>
          <w:b/>
          <w:bCs/>
          <w:kern w:val="0"/>
          <w:sz w:val="24"/>
          <w:szCs w:val="24"/>
          <w:lang w:val="es-MX"/>
          <w14:ligatures w14:val="none"/>
        </w:rPr>
      </w:pPr>
    </w:p>
    <w:p w14:paraId="17DE9A46" w14:textId="77777777" w:rsidR="00304593" w:rsidRPr="00304593" w:rsidRDefault="00304593" w:rsidP="00304593">
      <w:pPr>
        <w:autoSpaceDE w:val="0"/>
        <w:autoSpaceDN w:val="0"/>
        <w:adjustRightInd w:val="0"/>
        <w:spacing w:after="0" w:line="240" w:lineRule="auto"/>
        <w:jc w:val="both"/>
        <w:rPr>
          <w:rFonts w:ascii="Arial" w:hAnsi="Arial" w:cs="Arial"/>
          <w:b/>
          <w:bCs/>
          <w:kern w:val="0"/>
          <w:sz w:val="24"/>
          <w:szCs w:val="24"/>
          <w:lang w:val="es-MX"/>
          <w14:ligatures w14:val="none"/>
        </w:rPr>
      </w:pPr>
      <w:r w:rsidRPr="00304593">
        <w:rPr>
          <w:rFonts w:ascii="Arial" w:hAnsi="Arial" w:cs="Arial"/>
          <w:b/>
          <w:bCs/>
          <w:kern w:val="0"/>
          <w:sz w:val="24"/>
          <w:szCs w:val="24"/>
          <w:lang w:val="es-MX"/>
          <w14:ligatures w14:val="none"/>
        </w:rPr>
        <w:t>3.2. Ausencia de responsabilidad contractual</w:t>
      </w:r>
    </w:p>
    <w:p w14:paraId="51D1206F" w14:textId="77777777" w:rsidR="00304593" w:rsidRPr="00304593" w:rsidRDefault="00304593" w:rsidP="00304593">
      <w:pPr>
        <w:autoSpaceDE w:val="0"/>
        <w:autoSpaceDN w:val="0"/>
        <w:adjustRightInd w:val="0"/>
        <w:spacing w:after="0" w:line="240" w:lineRule="auto"/>
        <w:jc w:val="both"/>
        <w:rPr>
          <w:rFonts w:ascii="Arial" w:hAnsi="Arial" w:cs="Arial"/>
          <w:kern w:val="0"/>
          <w:sz w:val="24"/>
          <w:szCs w:val="24"/>
          <w:lang w:val="es-MX"/>
          <w14:ligatures w14:val="none"/>
        </w:rPr>
      </w:pPr>
    </w:p>
    <w:p w14:paraId="5ED61438" w14:textId="22C4071F" w:rsidR="00304593" w:rsidRPr="00304593" w:rsidRDefault="00304593" w:rsidP="00304593">
      <w:pPr>
        <w:autoSpaceDE w:val="0"/>
        <w:autoSpaceDN w:val="0"/>
        <w:adjustRightInd w:val="0"/>
        <w:spacing w:after="0" w:line="240" w:lineRule="auto"/>
        <w:jc w:val="both"/>
        <w:rPr>
          <w:rFonts w:ascii="Arial" w:hAnsi="Arial" w:cs="Arial"/>
          <w:i/>
          <w:iCs/>
          <w:kern w:val="0"/>
          <w:sz w:val="24"/>
          <w:szCs w:val="24"/>
          <w:lang w:val="es-MX"/>
          <w14:ligatures w14:val="none"/>
        </w:rPr>
      </w:pPr>
      <w:r w:rsidRPr="00304593">
        <w:rPr>
          <w:rFonts w:ascii="Arial" w:hAnsi="Arial" w:cs="Arial"/>
          <w:i/>
          <w:iCs/>
          <w:kern w:val="0"/>
          <w:sz w:val="24"/>
          <w:szCs w:val="24"/>
          <w:lang w:val="es-MX"/>
          <w14:ligatures w14:val="none"/>
        </w:rPr>
        <w:lastRenderedPageBreak/>
        <w:t xml:space="preserve">“A ELECTROHUILA S.A. E.S.P. no le asiste responsabilidad contractual alguna por los hechos que se le imputan.” </w:t>
      </w:r>
    </w:p>
    <w:p w14:paraId="476162ED" w14:textId="77777777" w:rsidR="00304593" w:rsidRPr="00304593" w:rsidRDefault="00304593" w:rsidP="00304593">
      <w:pPr>
        <w:autoSpaceDE w:val="0"/>
        <w:autoSpaceDN w:val="0"/>
        <w:adjustRightInd w:val="0"/>
        <w:spacing w:after="0" w:line="240" w:lineRule="auto"/>
        <w:jc w:val="both"/>
        <w:rPr>
          <w:rFonts w:ascii="Arial" w:hAnsi="Arial" w:cs="Arial"/>
          <w:kern w:val="0"/>
          <w:sz w:val="24"/>
          <w:szCs w:val="24"/>
          <w:lang w:val="es-MX"/>
          <w14:ligatures w14:val="none"/>
        </w:rPr>
      </w:pPr>
    </w:p>
    <w:p w14:paraId="7E1D05DF" w14:textId="77777777" w:rsidR="00304593" w:rsidRPr="00304593" w:rsidRDefault="00304593" w:rsidP="00304593">
      <w:pPr>
        <w:autoSpaceDE w:val="0"/>
        <w:autoSpaceDN w:val="0"/>
        <w:adjustRightInd w:val="0"/>
        <w:spacing w:after="0" w:line="240" w:lineRule="auto"/>
        <w:jc w:val="both"/>
        <w:rPr>
          <w:rFonts w:ascii="Arial" w:hAnsi="Arial" w:cs="Arial"/>
          <w:b/>
          <w:bCs/>
          <w:kern w:val="0"/>
          <w:sz w:val="24"/>
          <w:szCs w:val="24"/>
          <w:lang w:val="es-MX"/>
          <w14:ligatures w14:val="none"/>
        </w:rPr>
      </w:pPr>
      <w:r w:rsidRPr="00304593">
        <w:rPr>
          <w:rFonts w:ascii="Arial" w:hAnsi="Arial" w:cs="Arial"/>
          <w:b/>
          <w:bCs/>
          <w:kern w:val="0"/>
          <w:sz w:val="24"/>
          <w:szCs w:val="24"/>
          <w:lang w:val="es-MX"/>
          <w14:ligatures w14:val="none"/>
        </w:rPr>
        <w:t>Obligaciones de medio</w:t>
      </w:r>
    </w:p>
    <w:p w14:paraId="3A772BCE" w14:textId="77777777" w:rsidR="00304593" w:rsidRPr="00304593" w:rsidRDefault="00304593" w:rsidP="00304593">
      <w:pPr>
        <w:autoSpaceDE w:val="0"/>
        <w:autoSpaceDN w:val="0"/>
        <w:adjustRightInd w:val="0"/>
        <w:spacing w:after="0" w:line="240" w:lineRule="auto"/>
        <w:jc w:val="both"/>
        <w:rPr>
          <w:rFonts w:ascii="Arial" w:hAnsi="Arial" w:cs="Arial"/>
          <w:kern w:val="0"/>
          <w:sz w:val="24"/>
          <w:szCs w:val="24"/>
          <w:lang w:val="es-MX"/>
          <w14:ligatures w14:val="none"/>
        </w:rPr>
      </w:pPr>
    </w:p>
    <w:p w14:paraId="08D857FA" w14:textId="5551F186" w:rsidR="00304593" w:rsidRPr="00304593" w:rsidRDefault="00304593" w:rsidP="00304593">
      <w:pPr>
        <w:autoSpaceDE w:val="0"/>
        <w:autoSpaceDN w:val="0"/>
        <w:adjustRightInd w:val="0"/>
        <w:spacing w:after="0" w:line="240" w:lineRule="auto"/>
        <w:jc w:val="both"/>
        <w:rPr>
          <w:rFonts w:ascii="Arial" w:hAnsi="Arial" w:cs="Arial"/>
          <w:kern w:val="0"/>
          <w:sz w:val="24"/>
          <w:szCs w:val="24"/>
          <w:lang w:val="es-MX"/>
          <w14:ligatures w14:val="none"/>
        </w:rPr>
      </w:pPr>
      <w:r w:rsidRPr="00304593">
        <w:rPr>
          <w:rFonts w:ascii="Arial" w:hAnsi="Arial" w:cs="Arial"/>
          <w:kern w:val="0"/>
          <w:sz w:val="24"/>
          <w:szCs w:val="24"/>
          <w:lang w:val="es-MX"/>
          <w14:ligatures w14:val="none"/>
        </w:rPr>
        <w:t>“</w:t>
      </w:r>
      <w:r w:rsidRPr="00304593">
        <w:rPr>
          <w:rFonts w:ascii="Arial" w:hAnsi="Arial" w:cs="Arial"/>
          <w:i/>
          <w:iCs/>
          <w:kern w:val="0"/>
          <w:sz w:val="24"/>
          <w:szCs w:val="24"/>
          <w:lang w:val="es-MX"/>
          <w14:ligatures w14:val="none"/>
        </w:rPr>
        <w:t>Las obligaciones pactadas en la cláusula novena del contrato interadministrativo FAER 663 de 2019 corresponden, por su naturaleza, a obligaciones de medio.”</w:t>
      </w:r>
      <w:r w:rsidRPr="00304593">
        <w:rPr>
          <w:rFonts w:ascii="Arial" w:hAnsi="Arial" w:cs="Arial"/>
          <w:kern w:val="0"/>
          <w:sz w:val="24"/>
          <w:szCs w:val="24"/>
          <w:lang w:val="es-MX"/>
          <w14:ligatures w14:val="none"/>
        </w:rPr>
        <w:t xml:space="preserve"> </w:t>
      </w:r>
    </w:p>
    <w:p w14:paraId="73AE5ADD" w14:textId="77777777" w:rsidR="00304593" w:rsidRPr="00304593" w:rsidRDefault="00304593" w:rsidP="00304593">
      <w:pPr>
        <w:autoSpaceDE w:val="0"/>
        <w:autoSpaceDN w:val="0"/>
        <w:adjustRightInd w:val="0"/>
        <w:spacing w:after="0" w:line="240" w:lineRule="auto"/>
        <w:jc w:val="both"/>
        <w:rPr>
          <w:rFonts w:ascii="Arial" w:hAnsi="Arial" w:cs="Arial"/>
          <w:kern w:val="0"/>
          <w:sz w:val="24"/>
          <w:szCs w:val="24"/>
          <w:lang w:val="es-MX"/>
          <w14:ligatures w14:val="none"/>
        </w:rPr>
      </w:pPr>
    </w:p>
    <w:p w14:paraId="02E0BB49" w14:textId="77777777" w:rsidR="00304593" w:rsidRPr="00304593" w:rsidRDefault="00304593" w:rsidP="00304593">
      <w:pPr>
        <w:autoSpaceDE w:val="0"/>
        <w:autoSpaceDN w:val="0"/>
        <w:adjustRightInd w:val="0"/>
        <w:spacing w:after="0" w:line="240" w:lineRule="auto"/>
        <w:jc w:val="both"/>
        <w:rPr>
          <w:rFonts w:ascii="Arial" w:hAnsi="Arial" w:cs="Arial"/>
          <w:b/>
          <w:bCs/>
          <w:kern w:val="0"/>
          <w:sz w:val="24"/>
          <w:szCs w:val="24"/>
          <w:lang w:val="es-MX"/>
          <w14:ligatures w14:val="none"/>
        </w:rPr>
      </w:pPr>
      <w:r w:rsidRPr="00304593">
        <w:rPr>
          <w:rFonts w:ascii="Arial" w:hAnsi="Arial" w:cs="Arial"/>
          <w:b/>
          <w:bCs/>
          <w:kern w:val="0"/>
          <w:sz w:val="24"/>
          <w:szCs w:val="24"/>
          <w:lang w:val="es-MX"/>
          <w14:ligatures w14:val="none"/>
        </w:rPr>
        <w:t>3.3. Cumplimiento de las obligaciones</w:t>
      </w:r>
    </w:p>
    <w:p w14:paraId="027DA1AF" w14:textId="77777777" w:rsidR="00304593" w:rsidRPr="00304593" w:rsidRDefault="00304593" w:rsidP="00304593">
      <w:pPr>
        <w:autoSpaceDE w:val="0"/>
        <w:autoSpaceDN w:val="0"/>
        <w:adjustRightInd w:val="0"/>
        <w:spacing w:after="0" w:line="240" w:lineRule="auto"/>
        <w:jc w:val="both"/>
        <w:rPr>
          <w:rFonts w:ascii="Arial" w:hAnsi="Arial" w:cs="Arial"/>
          <w:kern w:val="0"/>
          <w:sz w:val="24"/>
          <w:szCs w:val="24"/>
          <w:lang w:val="es-MX"/>
          <w14:ligatures w14:val="none"/>
        </w:rPr>
      </w:pPr>
    </w:p>
    <w:p w14:paraId="28B078F7" w14:textId="43AB8389" w:rsidR="00304593" w:rsidRPr="00304593" w:rsidRDefault="00304593" w:rsidP="00304593">
      <w:pPr>
        <w:autoSpaceDE w:val="0"/>
        <w:autoSpaceDN w:val="0"/>
        <w:adjustRightInd w:val="0"/>
        <w:spacing w:after="0" w:line="240" w:lineRule="auto"/>
        <w:jc w:val="both"/>
        <w:rPr>
          <w:rFonts w:ascii="Arial" w:hAnsi="Arial" w:cs="Arial"/>
          <w:i/>
          <w:iCs/>
          <w:kern w:val="0"/>
          <w:sz w:val="24"/>
          <w:szCs w:val="24"/>
          <w:lang w:val="es-MX"/>
          <w14:ligatures w14:val="none"/>
        </w:rPr>
      </w:pPr>
      <w:r w:rsidRPr="00304593">
        <w:rPr>
          <w:rFonts w:ascii="Arial" w:hAnsi="Arial" w:cs="Arial"/>
          <w:i/>
          <w:iCs/>
          <w:kern w:val="0"/>
          <w:sz w:val="24"/>
          <w:szCs w:val="24"/>
          <w:lang w:val="es-MX"/>
          <w14:ligatures w14:val="none"/>
        </w:rPr>
        <w:t xml:space="preserve">“ELECTROHUILA cumplió las obligaciones previstas en la cláusula 9 del contrato, relativa a las funciones del administrador del proyecto.” </w:t>
      </w:r>
    </w:p>
    <w:p w14:paraId="410EDA0B" w14:textId="77777777" w:rsidR="00304593" w:rsidRPr="00304593" w:rsidRDefault="00304593" w:rsidP="00304593">
      <w:pPr>
        <w:autoSpaceDE w:val="0"/>
        <w:autoSpaceDN w:val="0"/>
        <w:adjustRightInd w:val="0"/>
        <w:spacing w:after="0" w:line="240" w:lineRule="auto"/>
        <w:jc w:val="both"/>
        <w:rPr>
          <w:rFonts w:ascii="Arial" w:hAnsi="Arial" w:cs="Arial"/>
          <w:kern w:val="0"/>
          <w:sz w:val="24"/>
          <w:szCs w:val="24"/>
          <w:lang w:val="es-MX"/>
          <w14:ligatures w14:val="none"/>
        </w:rPr>
      </w:pPr>
    </w:p>
    <w:p w14:paraId="71CFBE1F" w14:textId="77777777" w:rsidR="00304593" w:rsidRPr="00304593" w:rsidRDefault="00304593" w:rsidP="00304593">
      <w:pPr>
        <w:autoSpaceDE w:val="0"/>
        <w:autoSpaceDN w:val="0"/>
        <w:adjustRightInd w:val="0"/>
        <w:spacing w:after="0" w:line="240" w:lineRule="auto"/>
        <w:jc w:val="both"/>
        <w:rPr>
          <w:rFonts w:ascii="Arial" w:hAnsi="Arial" w:cs="Arial"/>
          <w:b/>
          <w:bCs/>
          <w:kern w:val="0"/>
          <w:sz w:val="24"/>
          <w:szCs w:val="24"/>
          <w:lang w:val="es-MX"/>
          <w14:ligatures w14:val="none"/>
        </w:rPr>
      </w:pPr>
      <w:r w:rsidRPr="00304593">
        <w:rPr>
          <w:rFonts w:ascii="Arial" w:hAnsi="Arial" w:cs="Arial"/>
          <w:b/>
          <w:bCs/>
          <w:kern w:val="0"/>
          <w:sz w:val="24"/>
          <w:szCs w:val="24"/>
          <w:lang w:val="es-MX"/>
          <w14:ligatures w14:val="none"/>
        </w:rPr>
        <w:t>3.4. Inexistencia de daño patrimonial</w:t>
      </w:r>
    </w:p>
    <w:p w14:paraId="41EA2CDC" w14:textId="09F8021F" w:rsidR="000F6447" w:rsidRPr="00304593" w:rsidRDefault="00304593" w:rsidP="00304593">
      <w:pPr>
        <w:pStyle w:val="NormalWeb"/>
        <w:jc w:val="both"/>
        <w:rPr>
          <w:rFonts w:ascii="Arial" w:eastAsiaTheme="minorHAnsi" w:hAnsi="Arial" w:cs="Arial"/>
          <w:i/>
          <w:iCs/>
          <w:kern w:val="2"/>
          <w:lang w:val="es-CO" w:eastAsia="en-US"/>
          <w14:ligatures w14:val="standardContextual"/>
        </w:rPr>
      </w:pPr>
      <w:r w:rsidRPr="00304593">
        <w:rPr>
          <w:rFonts w:ascii="Arial" w:hAnsi="Arial" w:cs="Arial"/>
          <w:i/>
          <w:iCs/>
          <w:lang w:val="es-MX"/>
        </w:rPr>
        <w:t>“La decisión técnica de suspender la inversión, lejos de causar un daño fiscal, protegió el erario público de una pérdida patrimonial cierta e inminente.”</w:t>
      </w:r>
    </w:p>
    <w:p w14:paraId="7444678D" w14:textId="2A4D5574" w:rsidR="000F6447" w:rsidRDefault="00304593">
      <w:pPr>
        <w:pStyle w:val="NormalWeb"/>
        <w:numPr>
          <w:ilvl w:val="0"/>
          <w:numId w:val="8"/>
        </w:numPr>
        <w:jc w:val="both"/>
        <w:rPr>
          <w:rFonts w:ascii="Arial" w:eastAsiaTheme="minorHAnsi" w:hAnsi="Arial" w:cs="Arial"/>
          <w:b/>
          <w:bCs/>
          <w:kern w:val="2"/>
          <w:lang w:val="es-CO" w:eastAsia="en-US"/>
          <w14:ligatures w14:val="standardContextual"/>
        </w:rPr>
      </w:pPr>
      <w:r>
        <w:rPr>
          <w:rFonts w:ascii="Arial" w:eastAsiaTheme="minorHAnsi" w:hAnsi="Arial" w:cs="Arial"/>
          <w:b/>
          <w:bCs/>
          <w:kern w:val="2"/>
          <w:lang w:val="es-CO" w:eastAsia="en-US"/>
          <w14:ligatures w14:val="standardContextual"/>
        </w:rPr>
        <w:t>PRUEBA POR INFORME DIRECCIÓN DE ENERGÍA ELÉCTRICA MINISTERIO DE MINAS Y ENERGÍA</w:t>
      </w:r>
      <w:r w:rsidR="00B64892">
        <w:rPr>
          <w:rFonts w:ascii="Arial" w:eastAsiaTheme="minorHAnsi" w:hAnsi="Arial" w:cs="Arial"/>
          <w:b/>
          <w:bCs/>
          <w:kern w:val="2"/>
          <w:lang w:val="es-CO" w:eastAsia="en-US"/>
          <w14:ligatures w14:val="standardContextual"/>
        </w:rPr>
        <w:t xml:space="preserve"> MEDIANTE RADICADO 3-2026-021599</w:t>
      </w:r>
      <w:r w:rsidR="002F4132">
        <w:rPr>
          <w:rFonts w:ascii="Arial" w:eastAsiaTheme="minorHAnsi" w:hAnsi="Arial" w:cs="Arial"/>
          <w:b/>
          <w:bCs/>
          <w:kern w:val="2"/>
          <w:lang w:val="es-CO" w:eastAsia="en-US"/>
          <w14:ligatures w14:val="standardContextual"/>
        </w:rPr>
        <w:t>.</w:t>
      </w:r>
    </w:p>
    <w:p w14:paraId="246800BD" w14:textId="77777777" w:rsidR="00564807" w:rsidRDefault="00564807" w:rsidP="00564807">
      <w:pPr>
        <w:pStyle w:val="NormalWeb"/>
        <w:ind w:left="360"/>
        <w:jc w:val="both"/>
        <w:rPr>
          <w:rFonts w:ascii="Arial" w:eastAsiaTheme="minorHAnsi" w:hAnsi="Arial" w:cs="Arial"/>
          <w:b/>
          <w:bCs/>
          <w:kern w:val="2"/>
          <w:lang w:val="es-CO" w:eastAsia="en-US"/>
          <w14:ligatures w14:val="standardContextual"/>
        </w:rPr>
      </w:pPr>
      <w:r>
        <w:rPr>
          <w:rFonts w:ascii="Arial" w:eastAsiaTheme="minorHAnsi" w:hAnsi="Arial" w:cs="Arial"/>
          <w:b/>
          <w:bCs/>
          <w:kern w:val="2"/>
          <w:lang w:val="es-CO" w:eastAsia="en-US"/>
          <w14:ligatures w14:val="standardContextual"/>
        </w:rPr>
        <w:t>(…)</w:t>
      </w:r>
    </w:p>
    <w:p w14:paraId="37FCD781" w14:textId="79D9BD2B" w:rsidR="00304593" w:rsidRDefault="00304593" w:rsidP="00564807">
      <w:pPr>
        <w:pStyle w:val="NormalWeb"/>
        <w:ind w:left="360"/>
        <w:jc w:val="both"/>
        <w:rPr>
          <w:rFonts w:ascii="Arial" w:hAnsi="Arial" w:cs="Arial"/>
          <w:i/>
          <w:iCs/>
          <w:lang w:val="es-MX"/>
        </w:rPr>
      </w:pPr>
      <w:r w:rsidRPr="00564807">
        <w:rPr>
          <w:rFonts w:ascii="Arial" w:hAnsi="Arial" w:cs="Arial"/>
          <w:i/>
          <w:iCs/>
          <w:lang w:val="es-MX"/>
        </w:rPr>
        <w:t>“No se encontró probada una situación externa al contratista para la no ejecución de la obra, habida cuenta que en la certificación del Municipio este manifiesta que la obra no se encuentra en zona de alto riesgo.”</w:t>
      </w:r>
    </w:p>
    <w:p w14:paraId="457F14FA" w14:textId="0B2582F1" w:rsidR="00304593" w:rsidRPr="00564807" w:rsidRDefault="00564807" w:rsidP="00564807">
      <w:pPr>
        <w:pStyle w:val="NormalWeb"/>
        <w:ind w:left="360"/>
        <w:jc w:val="both"/>
        <w:rPr>
          <w:rFonts w:ascii="Arial" w:eastAsiaTheme="minorHAnsi" w:hAnsi="Arial" w:cs="Arial"/>
          <w:b/>
          <w:bCs/>
          <w:kern w:val="2"/>
          <w:lang w:val="es-CO" w:eastAsia="en-US"/>
          <w14:ligatures w14:val="standardContextual"/>
        </w:rPr>
      </w:pPr>
      <w:r>
        <w:rPr>
          <w:rFonts w:ascii="Arial" w:hAnsi="Arial" w:cs="Arial"/>
          <w:i/>
          <w:iCs/>
          <w:lang w:val="es-MX"/>
        </w:rPr>
        <w:t>(…)</w:t>
      </w:r>
    </w:p>
    <w:p w14:paraId="2831B4C1" w14:textId="36DFE5D6" w:rsidR="00564807" w:rsidRDefault="00304593" w:rsidP="00564807">
      <w:pPr>
        <w:autoSpaceDE w:val="0"/>
        <w:autoSpaceDN w:val="0"/>
        <w:adjustRightInd w:val="0"/>
        <w:spacing w:after="0" w:line="240" w:lineRule="auto"/>
        <w:ind w:left="360"/>
        <w:jc w:val="both"/>
        <w:rPr>
          <w:rFonts w:ascii="Arial" w:hAnsi="Arial" w:cs="Arial"/>
          <w:i/>
          <w:iCs/>
          <w:kern w:val="0"/>
          <w:sz w:val="24"/>
          <w:szCs w:val="24"/>
          <w:lang w:val="es-MX"/>
          <w14:ligatures w14:val="none"/>
        </w:rPr>
      </w:pPr>
      <w:r w:rsidRPr="00564807">
        <w:rPr>
          <w:rFonts w:ascii="Arial" w:hAnsi="Arial" w:cs="Arial"/>
          <w:i/>
          <w:iCs/>
          <w:kern w:val="0"/>
          <w:sz w:val="24"/>
          <w:szCs w:val="24"/>
          <w:lang w:val="es-MX"/>
          <w14:ligatures w14:val="none"/>
        </w:rPr>
        <w:t xml:space="preserve">“Según el contrato… el responsable de emitir la certificación de existencia o no de zona de alto riesgo es el municipio… por lo tanto, no es competencia de la supervisión poner en tela de juicio el contenido de dicha certificación.” </w:t>
      </w:r>
    </w:p>
    <w:p w14:paraId="46810341" w14:textId="5E66BD83" w:rsidR="00564807" w:rsidRDefault="00564807" w:rsidP="00564807">
      <w:pPr>
        <w:autoSpaceDE w:val="0"/>
        <w:autoSpaceDN w:val="0"/>
        <w:adjustRightInd w:val="0"/>
        <w:spacing w:after="0" w:line="240" w:lineRule="auto"/>
        <w:ind w:left="360"/>
        <w:jc w:val="both"/>
        <w:rPr>
          <w:rFonts w:ascii="Arial" w:hAnsi="Arial" w:cs="Arial"/>
          <w:i/>
          <w:iCs/>
          <w:kern w:val="0"/>
          <w:sz w:val="24"/>
          <w:szCs w:val="24"/>
          <w:lang w:val="es-MX"/>
          <w14:ligatures w14:val="none"/>
        </w:rPr>
      </w:pPr>
    </w:p>
    <w:p w14:paraId="0C74FF1E" w14:textId="77777777" w:rsidR="00564807" w:rsidRDefault="00564807" w:rsidP="00564807">
      <w:pPr>
        <w:autoSpaceDE w:val="0"/>
        <w:autoSpaceDN w:val="0"/>
        <w:adjustRightInd w:val="0"/>
        <w:spacing w:after="0" w:line="240" w:lineRule="auto"/>
        <w:ind w:left="360"/>
        <w:jc w:val="both"/>
        <w:rPr>
          <w:rFonts w:ascii="Arial" w:hAnsi="Arial" w:cs="Arial"/>
          <w:i/>
          <w:iCs/>
          <w:kern w:val="0"/>
          <w:sz w:val="24"/>
          <w:szCs w:val="24"/>
          <w:lang w:val="es-MX"/>
          <w14:ligatures w14:val="none"/>
        </w:rPr>
      </w:pPr>
      <w:r>
        <w:rPr>
          <w:rFonts w:ascii="Arial" w:hAnsi="Arial" w:cs="Arial"/>
          <w:i/>
          <w:iCs/>
          <w:kern w:val="0"/>
          <w:sz w:val="24"/>
          <w:szCs w:val="24"/>
          <w:lang w:val="es-MX"/>
          <w14:ligatures w14:val="none"/>
        </w:rPr>
        <w:t>(…)</w:t>
      </w:r>
    </w:p>
    <w:p w14:paraId="689D61C2" w14:textId="77777777" w:rsidR="00564807" w:rsidRDefault="00564807" w:rsidP="00564807">
      <w:pPr>
        <w:autoSpaceDE w:val="0"/>
        <w:autoSpaceDN w:val="0"/>
        <w:adjustRightInd w:val="0"/>
        <w:spacing w:after="0" w:line="240" w:lineRule="auto"/>
        <w:ind w:left="360"/>
        <w:jc w:val="both"/>
        <w:rPr>
          <w:rFonts w:ascii="Arial" w:hAnsi="Arial" w:cs="Arial"/>
          <w:i/>
          <w:iCs/>
          <w:kern w:val="0"/>
          <w:sz w:val="24"/>
          <w:szCs w:val="24"/>
          <w:lang w:val="es-MX"/>
          <w14:ligatures w14:val="none"/>
        </w:rPr>
      </w:pPr>
    </w:p>
    <w:p w14:paraId="7173ABAB" w14:textId="78BC3E98" w:rsidR="00304593" w:rsidRDefault="00304593" w:rsidP="00564807">
      <w:pPr>
        <w:autoSpaceDE w:val="0"/>
        <w:autoSpaceDN w:val="0"/>
        <w:adjustRightInd w:val="0"/>
        <w:spacing w:after="0" w:line="240" w:lineRule="auto"/>
        <w:ind w:left="360"/>
        <w:jc w:val="both"/>
        <w:rPr>
          <w:rFonts w:ascii="Arial" w:hAnsi="Arial" w:cs="Arial"/>
          <w:i/>
          <w:iCs/>
          <w:kern w:val="0"/>
          <w:sz w:val="24"/>
          <w:szCs w:val="24"/>
          <w:lang w:val="es-MX"/>
          <w14:ligatures w14:val="none"/>
        </w:rPr>
      </w:pPr>
      <w:r w:rsidRPr="00564807">
        <w:rPr>
          <w:rFonts w:ascii="Arial" w:hAnsi="Arial" w:cs="Arial"/>
          <w:i/>
          <w:iCs/>
          <w:kern w:val="0"/>
          <w:sz w:val="24"/>
          <w:szCs w:val="24"/>
          <w:lang w:val="es-MX"/>
          <w14:ligatures w14:val="none"/>
        </w:rPr>
        <w:t xml:space="preserve">“En cuanto a los factores económicos alegados… no se tuvo en cuenta como causal eximente para la no ejecución del proyecto, debido a que el riesgo de sobrecostos hace parte de los riesgos asociados al operador de red.” </w:t>
      </w:r>
    </w:p>
    <w:p w14:paraId="68BA355E" w14:textId="4A9E4392" w:rsidR="00564807" w:rsidRDefault="00564807" w:rsidP="00564807">
      <w:pPr>
        <w:autoSpaceDE w:val="0"/>
        <w:autoSpaceDN w:val="0"/>
        <w:adjustRightInd w:val="0"/>
        <w:spacing w:after="0" w:line="240" w:lineRule="auto"/>
        <w:ind w:left="360"/>
        <w:jc w:val="both"/>
        <w:rPr>
          <w:rFonts w:ascii="Arial" w:hAnsi="Arial" w:cs="Arial"/>
          <w:i/>
          <w:iCs/>
          <w:kern w:val="0"/>
          <w:sz w:val="24"/>
          <w:szCs w:val="24"/>
          <w:lang w:val="es-MX"/>
          <w14:ligatures w14:val="none"/>
        </w:rPr>
      </w:pPr>
    </w:p>
    <w:p w14:paraId="064AFB06" w14:textId="77777777" w:rsidR="00564807" w:rsidRDefault="00564807" w:rsidP="00564807">
      <w:pPr>
        <w:autoSpaceDE w:val="0"/>
        <w:autoSpaceDN w:val="0"/>
        <w:adjustRightInd w:val="0"/>
        <w:spacing w:after="0" w:line="240" w:lineRule="auto"/>
        <w:ind w:left="360"/>
        <w:jc w:val="both"/>
        <w:rPr>
          <w:rFonts w:ascii="Arial" w:hAnsi="Arial" w:cs="Arial"/>
          <w:i/>
          <w:iCs/>
          <w:kern w:val="0"/>
          <w:sz w:val="24"/>
          <w:szCs w:val="24"/>
          <w:lang w:val="es-MX"/>
          <w14:ligatures w14:val="none"/>
        </w:rPr>
      </w:pPr>
      <w:r>
        <w:rPr>
          <w:rFonts w:ascii="Arial" w:hAnsi="Arial" w:cs="Arial"/>
          <w:i/>
          <w:iCs/>
          <w:kern w:val="0"/>
          <w:sz w:val="24"/>
          <w:szCs w:val="24"/>
          <w:lang w:val="es-MX"/>
          <w14:ligatures w14:val="none"/>
        </w:rPr>
        <w:t>(…)</w:t>
      </w:r>
    </w:p>
    <w:p w14:paraId="033D1AC1" w14:textId="77777777" w:rsidR="00564807" w:rsidRDefault="00564807" w:rsidP="00564807">
      <w:pPr>
        <w:autoSpaceDE w:val="0"/>
        <w:autoSpaceDN w:val="0"/>
        <w:adjustRightInd w:val="0"/>
        <w:spacing w:after="0" w:line="240" w:lineRule="auto"/>
        <w:ind w:left="360"/>
        <w:jc w:val="both"/>
        <w:rPr>
          <w:rFonts w:ascii="Arial" w:hAnsi="Arial" w:cs="Arial"/>
          <w:i/>
          <w:iCs/>
          <w:kern w:val="0"/>
          <w:sz w:val="24"/>
          <w:szCs w:val="24"/>
          <w:lang w:val="es-MX"/>
          <w14:ligatures w14:val="none"/>
        </w:rPr>
      </w:pPr>
    </w:p>
    <w:p w14:paraId="374EBEF5" w14:textId="77777777" w:rsidR="00564807" w:rsidRDefault="00304593" w:rsidP="00564807">
      <w:pPr>
        <w:autoSpaceDE w:val="0"/>
        <w:autoSpaceDN w:val="0"/>
        <w:adjustRightInd w:val="0"/>
        <w:spacing w:after="0" w:line="240" w:lineRule="auto"/>
        <w:ind w:left="360"/>
        <w:jc w:val="both"/>
        <w:rPr>
          <w:rFonts w:ascii="Arial" w:hAnsi="Arial" w:cs="Arial"/>
          <w:i/>
          <w:iCs/>
          <w:kern w:val="0"/>
          <w:sz w:val="24"/>
          <w:szCs w:val="24"/>
          <w:lang w:val="es-MX"/>
          <w14:ligatures w14:val="none"/>
        </w:rPr>
      </w:pPr>
      <w:r w:rsidRPr="00564807">
        <w:rPr>
          <w:rFonts w:ascii="Arial" w:hAnsi="Arial" w:cs="Arial"/>
          <w:i/>
          <w:iCs/>
          <w:kern w:val="0"/>
          <w:sz w:val="24"/>
          <w:szCs w:val="24"/>
          <w:lang w:val="es-MX"/>
          <w14:ligatures w14:val="none"/>
        </w:rPr>
        <w:t xml:space="preserve">“La supervisión constató… que el Operador de Red cumplió con la obligación de realizar las verificaciones… sin embargo… no se encontró probada una situación externa al contratista para la no ejecución de la obra.” </w:t>
      </w:r>
    </w:p>
    <w:p w14:paraId="28CD0C76" w14:textId="0DAB4CD8" w:rsidR="00564807" w:rsidRDefault="00564807" w:rsidP="00564807">
      <w:pPr>
        <w:autoSpaceDE w:val="0"/>
        <w:autoSpaceDN w:val="0"/>
        <w:adjustRightInd w:val="0"/>
        <w:spacing w:after="0" w:line="240" w:lineRule="auto"/>
        <w:ind w:left="360"/>
        <w:jc w:val="both"/>
        <w:rPr>
          <w:rFonts w:ascii="Arial" w:hAnsi="Arial" w:cs="Arial"/>
          <w:i/>
          <w:iCs/>
          <w:kern w:val="0"/>
          <w:sz w:val="24"/>
          <w:szCs w:val="24"/>
          <w:lang w:val="es-MX"/>
          <w14:ligatures w14:val="none"/>
        </w:rPr>
      </w:pPr>
    </w:p>
    <w:p w14:paraId="7FAFA0C1" w14:textId="26E33FD4" w:rsidR="00564807" w:rsidRDefault="00564807" w:rsidP="00564807">
      <w:pPr>
        <w:autoSpaceDE w:val="0"/>
        <w:autoSpaceDN w:val="0"/>
        <w:adjustRightInd w:val="0"/>
        <w:spacing w:after="0" w:line="240" w:lineRule="auto"/>
        <w:ind w:left="360"/>
        <w:jc w:val="both"/>
        <w:rPr>
          <w:rFonts w:ascii="Arial" w:hAnsi="Arial" w:cs="Arial"/>
          <w:i/>
          <w:iCs/>
          <w:kern w:val="0"/>
          <w:sz w:val="24"/>
          <w:szCs w:val="24"/>
          <w:lang w:val="es-MX"/>
          <w14:ligatures w14:val="none"/>
        </w:rPr>
      </w:pPr>
      <w:r>
        <w:rPr>
          <w:rFonts w:ascii="Arial" w:hAnsi="Arial" w:cs="Arial"/>
          <w:i/>
          <w:iCs/>
          <w:kern w:val="0"/>
          <w:sz w:val="24"/>
          <w:szCs w:val="24"/>
          <w:lang w:val="es-MX"/>
          <w14:ligatures w14:val="none"/>
        </w:rPr>
        <w:t>(…)</w:t>
      </w:r>
    </w:p>
    <w:p w14:paraId="59F10074" w14:textId="77777777" w:rsidR="00564807" w:rsidRDefault="00564807" w:rsidP="00564807">
      <w:pPr>
        <w:autoSpaceDE w:val="0"/>
        <w:autoSpaceDN w:val="0"/>
        <w:adjustRightInd w:val="0"/>
        <w:spacing w:after="0" w:line="240" w:lineRule="auto"/>
        <w:ind w:left="360"/>
        <w:jc w:val="both"/>
        <w:rPr>
          <w:rFonts w:ascii="Arial" w:hAnsi="Arial" w:cs="Arial"/>
          <w:i/>
          <w:iCs/>
          <w:kern w:val="0"/>
          <w:sz w:val="24"/>
          <w:szCs w:val="24"/>
          <w:lang w:val="es-MX"/>
          <w14:ligatures w14:val="none"/>
        </w:rPr>
      </w:pPr>
    </w:p>
    <w:p w14:paraId="2959AF66" w14:textId="77777777" w:rsidR="00564807" w:rsidRDefault="00304593" w:rsidP="00564807">
      <w:pPr>
        <w:autoSpaceDE w:val="0"/>
        <w:autoSpaceDN w:val="0"/>
        <w:adjustRightInd w:val="0"/>
        <w:spacing w:after="0" w:line="240" w:lineRule="auto"/>
        <w:ind w:left="360"/>
        <w:jc w:val="both"/>
        <w:rPr>
          <w:rFonts w:ascii="Arial" w:hAnsi="Arial" w:cs="Arial"/>
          <w:i/>
          <w:iCs/>
          <w:kern w:val="0"/>
          <w:sz w:val="24"/>
          <w:szCs w:val="24"/>
          <w:lang w:val="es-MX"/>
          <w14:ligatures w14:val="none"/>
        </w:rPr>
      </w:pPr>
      <w:r w:rsidRPr="00564807">
        <w:rPr>
          <w:rFonts w:ascii="Arial" w:hAnsi="Arial" w:cs="Arial"/>
          <w:i/>
          <w:iCs/>
          <w:kern w:val="0"/>
          <w:sz w:val="24"/>
          <w:szCs w:val="24"/>
          <w:lang w:val="es-MX"/>
          <w14:ligatures w14:val="none"/>
        </w:rPr>
        <w:t>“El plazo de la etapa de Administración venció… en razón a que… el Operador de Red no remitió solicitud de ampliación de suspensión ni ampliación del plazo.”</w:t>
      </w:r>
    </w:p>
    <w:p w14:paraId="5AF21ED6" w14:textId="000F252E" w:rsidR="00564807" w:rsidRDefault="00564807" w:rsidP="00564807">
      <w:pPr>
        <w:autoSpaceDE w:val="0"/>
        <w:autoSpaceDN w:val="0"/>
        <w:adjustRightInd w:val="0"/>
        <w:spacing w:after="0" w:line="240" w:lineRule="auto"/>
        <w:ind w:left="360"/>
        <w:jc w:val="both"/>
        <w:rPr>
          <w:rFonts w:ascii="Arial" w:hAnsi="Arial" w:cs="Arial"/>
          <w:i/>
          <w:iCs/>
          <w:kern w:val="0"/>
          <w:sz w:val="24"/>
          <w:szCs w:val="24"/>
          <w:lang w:val="es-MX"/>
          <w14:ligatures w14:val="none"/>
        </w:rPr>
      </w:pPr>
    </w:p>
    <w:p w14:paraId="6011F913" w14:textId="02CA14DA" w:rsidR="00564807" w:rsidRDefault="00564807" w:rsidP="00564807">
      <w:pPr>
        <w:autoSpaceDE w:val="0"/>
        <w:autoSpaceDN w:val="0"/>
        <w:adjustRightInd w:val="0"/>
        <w:spacing w:after="0" w:line="240" w:lineRule="auto"/>
        <w:ind w:left="360"/>
        <w:jc w:val="both"/>
        <w:rPr>
          <w:rFonts w:ascii="Arial" w:hAnsi="Arial" w:cs="Arial"/>
          <w:i/>
          <w:iCs/>
          <w:kern w:val="0"/>
          <w:sz w:val="24"/>
          <w:szCs w:val="24"/>
          <w:lang w:val="es-MX"/>
          <w14:ligatures w14:val="none"/>
        </w:rPr>
      </w:pPr>
      <w:r>
        <w:rPr>
          <w:rFonts w:ascii="Arial" w:hAnsi="Arial" w:cs="Arial"/>
          <w:i/>
          <w:iCs/>
          <w:kern w:val="0"/>
          <w:sz w:val="24"/>
          <w:szCs w:val="24"/>
          <w:lang w:val="es-MX"/>
          <w14:ligatures w14:val="none"/>
        </w:rPr>
        <w:t>(…)</w:t>
      </w:r>
    </w:p>
    <w:p w14:paraId="2F73945B" w14:textId="77777777" w:rsidR="00564807" w:rsidRDefault="00564807" w:rsidP="00564807">
      <w:pPr>
        <w:autoSpaceDE w:val="0"/>
        <w:autoSpaceDN w:val="0"/>
        <w:adjustRightInd w:val="0"/>
        <w:spacing w:after="0" w:line="240" w:lineRule="auto"/>
        <w:ind w:left="360"/>
        <w:jc w:val="both"/>
        <w:rPr>
          <w:rFonts w:ascii="Arial" w:hAnsi="Arial" w:cs="Arial"/>
          <w:i/>
          <w:iCs/>
          <w:kern w:val="0"/>
          <w:sz w:val="24"/>
          <w:szCs w:val="24"/>
          <w:lang w:val="es-MX"/>
          <w14:ligatures w14:val="none"/>
        </w:rPr>
      </w:pPr>
    </w:p>
    <w:p w14:paraId="66AFE3C9" w14:textId="04FD86E9" w:rsidR="00564807" w:rsidRDefault="00304593" w:rsidP="00564807">
      <w:pPr>
        <w:autoSpaceDE w:val="0"/>
        <w:autoSpaceDN w:val="0"/>
        <w:adjustRightInd w:val="0"/>
        <w:spacing w:after="0" w:line="240" w:lineRule="auto"/>
        <w:ind w:left="360"/>
        <w:jc w:val="both"/>
        <w:rPr>
          <w:rFonts w:ascii="Arial" w:hAnsi="Arial" w:cs="Arial"/>
          <w:i/>
          <w:iCs/>
          <w:kern w:val="0"/>
          <w:sz w:val="24"/>
          <w:szCs w:val="24"/>
          <w:lang w:val="es-MX"/>
          <w14:ligatures w14:val="none"/>
        </w:rPr>
      </w:pPr>
      <w:r w:rsidRPr="00564807">
        <w:rPr>
          <w:rFonts w:ascii="Arial" w:hAnsi="Arial" w:cs="Arial"/>
          <w:i/>
          <w:iCs/>
          <w:kern w:val="0"/>
          <w:sz w:val="24"/>
          <w:szCs w:val="24"/>
          <w:lang w:val="es-MX"/>
          <w14:ligatures w14:val="none"/>
        </w:rPr>
        <w:t xml:space="preserve">“Al no contar con aval de interventoría para modificaciones contractuales posteriores… no era viable por parte de la supervisión proceder y en consecuencia se venció el plazo del contrato sin que ELECTROHUILA S.A. E.S.P. cumpliera con las obligaciones contractuales de ejecución del proyecto.” </w:t>
      </w:r>
    </w:p>
    <w:p w14:paraId="0D2D556A" w14:textId="1F3282E6" w:rsidR="00564807" w:rsidRDefault="00564807" w:rsidP="00564807">
      <w:pPr>
        <w:autoSpaceDE w:val="0"/>
        <w:autoSpaceDN w:val="0"/>
        <w:adjustRightInd w:val="0"/>
        <w:spacing w:after="0" w:line="240" w:lineRule="auto"/>
        <w:ind w:left="360"/>
        <w:jc w:val="both"/>
        <w:rPr>
          <w:rFonts w:ascii="Arial" w:hAnsi="Arial" w:cs="Arial"/>
          <w:i/>
          <w:iCs/>
          <w:kern w:val="0"/>
          <w:sz w:val="24"/>
          <w:szCs w:val="24"/>
          <w:lang w:val="es-MX"/>
          <w14:ligatures w14:val="none"/>
        </w:rPr>
      </w:pPr>
    </w:p>
    <w:p w14:paraId="3BC3EB7D" w14:textId="77777777" w:rsidR="00564807" w:rsidRDefault="00564807" w:rsidP="00564807">
      <w:pPr>
        <w:autoSpaceDE w:val="0"/>
        <w:autoSpaceDN w:val="0"/>
        <w:adjustRightInd w:val="0"/>
        <w:spacing w:after="0" w:line="240" w:lineRule="auto"/>
        <w:ind w:left="360"/>
        <w:jc w:val="both"/>
        <w:rPr>
          <w:rFonts w:ascii="Arial" w:hAnsi="Arial" w:cs="Arial"/>
          <w:i/>
          <w:iCs/>
          <w:kern w:val="0"/>
          <w:sz w:val="24"/>
          <w:szCs w:val="24"/>
          <w:lang w:val="es-MX"/>
          <w14:ligatures w14:val="none"/>
        </w:rPr>
      </w:pPr>
      <w:r>
        <w:rPr>
          <w:rFonts w:ascii="Arial" w:hAnsi="Arial" w:cs="Arial"/>
          <w:i/>
          <w:iCs/>
          <w:kern w:val="0"/>
          <w:sz w:val="24"/>
          <w:szCs w:val="24"/>
          <w:lang w:val="es-MX"/>
          <w14:ligatures w14:val="none"/>
        </w:rPr>
        <w:lastRenderedPageBreak/>
        <w:t>(…)</w:t>
      </w:r>
    </w:p>
    <w:p w14:paraId="0845B7DD" w14:textId="77777777" w:rsidR="00564807" w:rsidRDefault="00564807" w:rsidP="00564807">
      <w:pPr>
        <w:autoSpaceDE w:val="0"/>
        <w:autoSpaceDN w:val="0"/>
        <w:adjustRightInd w:val="0"/>
        <w:spacing w:after="0" w:line="240" w:lineRule="auto"/>
        <w:ind w:left="360"/>
        <w:jc w:val="both"/>
        <w:rPr>
          <w:rFonts w:ascii="Arial" w:hAnsi="Arial" w:cs="Arial"/>
          <w:i/>
          <w:iCs/>
          <w:kern w:val="0"/>
          <w:sz w:val="24"/>
          <w:szCs w:val="24"/>
          <w:lang w:val="es-MX"/>
          <w14:ligatures w14:val="none"/>
        </w:rPr>
      </w:pPr>
    </w:p>
    <w:p w14:paraId="18872872" w14:textId="77777777" w:rsidR="00564807" w:rsidRDefault="00304593" w:rsidP="00564807">
      <w:pPr>
        <w:autoSpaceDE w:val="0"/>
        <w:autoSpaceDN w:val="0"/>
        <w:adjustRightInd w:val="0"/>
        <w:spacing w:after="0" w:line="240" w:lineRule="auto"/>
        <w:ind w:left="360"/>
        <w:jc w:val="both"/>
        <w:rPr>
          <w:rFonts w:ascii="Arial" w:hAnsi="Arial" w:cs="Arial"/>
          <w:i/>
          <w:iCs/>
          <w:kern w:val="0"/>
          <w:sz w:val="24"/>
          <w:szCs w:val="24"/>
          <w:lang w:val="es-MX"/>
          <w14:ligatures w14:val="none"/>
        </w:rPr>
      </w:pPr>
      <w:r w:rsidRPr="00564807">
        <w:rPr>
          <w:rFonts w:ascii="Arial" w:hAnsi="Arial" w:cs="Arial"/>
          <w:i/>
          <w:iCs/>
          <w:kern w:val="0"/>
          <w:sz w:val="24"/>
          <w:szCs w:val="24"/>
          <w:lang w:val="es-MX"/>
          <w14:ligatures w14:val="none"/>
        </w:rPr>
        <w:t xml:space="preserve">“A pesar de lo conceptuado por [el Municipio y CORMACARENA] dando viabilidad a la ejecución del proyecto, ELECTROHUILA S.A. E.S.P. decidió no ejecutarlo.” </w:t>
      </w:r>
    </w:p>
    <w:p w14:paraId="431AAF37" w14:textId="71C0B42F" w:rsidR="00564807" w:rsidRDefault="00564807" w:rsidP="00564807">
      <w:pPr>
        <w:autoSpaceDE w:val="0"/>
        <w:autoSpaceDN w:val="0"/>
        <w:adjustRightInd w:val="0"/>
        <w:spacing w:after="0" w:line="240" w:lineRule="auto"/>
        <w:ind w:left="360"/>
        <w:jc w:val="both"/>
        <w:rPr>
          <w:rFonts w:ascii="Arial" w:hAnsi="Arial" w:cs="Arial"/>
          <w:i/>
          <w:iCs/>
          <w:kern w:val="0"/>
          <w:sz w:val="24"/>
          <w:szCs w:val="24"/>
          <w:lang w:val="es-MX"/>
          <w14:ligatures w14:val="none"/>
        </w:rPr>
      </w:pPr>
    </w:p>
    <w:p w14:paraId="08CD5BCD" w14:textId="313A5CBD" w:rsidR="00564807" w:rsidRDefault="00564807" w:rsidP="00564807">
      <w:pPr>
        <w:autoSpaceDE w:val="0"/>
        <w:autoSpaceDN w:val="0"/>
        <w:adjustRightInd w:val="0"/>
        <w:spacing w:after="0" w:line="240" w:lineRule="auto"/>
        <w:ind w:left="360"/>
        <w:jc w:val="both"/>
        <w:rPr>
          <w:rFonts w:ascii="Arial" w:hAnsi="Arial" w:cs="Arial"/>
          <w:i/>
          <w:iCs/>
          <w:kern w:val="0"/>
          <w:sz w:val="24"/>
          <w:szCs w:val="24"/>
          <w:lang w:val="es-MX"/>
          <w14:ligatures w14:val="none"/>
        </w:rPr>
      </w:pPr>
      <w:r>
        <w:rPr>
          <w:rFonts w:ascii="Arial" w:hAnsi="Arial" w:cs="Arial"/>
          <w:i/>
          <w:iCs/>
          <w:kern w:val="0"/>
          <w:sz w:val="24"/>
          <w:szCs w:val="24"/>
          <w:lang w:val="es-MX"/>
          <w14:ligatures w14:val="none"/>
        </w:rPr>
        <w:t xml:space="preserve">(…) </w:t>
      </w:r>
    </w:p>
    <w:p w14:paraId="27049235" w14:textId="77777777" w:rsidR="00564807" w:rsidRDefault="00564807" w:rsidP="00564807">
      <w:pPr>
        <w:autoSpaceDE w:val="0"/>
        <w:autoSpaceDN w:val="0"/>
        <w:adjustRightInd w:val="0"/>
        <w:spacing w:after="0" w:line="240" w:lineRule="auto"/>
        <w:ind w:left="360"/>
        <w:jc w:val="both"/>
        <w:rPr>
          <w:rFonts w:ascii="Arial" w:hAnsi="Arial" w:cs="Arial"/>
          <w:i/>
          <w:iCs/>
          <w:kern w:val="0"/>
          <w:sz w:val="24"/>
          <w:szCs w:val="24"/>
          <w:lang w:val="es-MX"/>
          <w14:ligatures w14:val="none"/>
        </w:rPr>
      </w:pPr>
    </w:p>
    <w:p w14:paraId="2DA6602F" w14:textId="77777777" w:rsidR="00564807" w:rsidRDefault="00304593" w:rsidP="00564807">
      <w:pPr>
        <w:autoSpaceDE w:val="0"/>
        <w:autoSpaceDN w:val="0"/>
        <w:adjustRightInd w:val="0"/>
        <w:spacing w:after="0" w:line="240" w:lineRule="auto"/>
        <w:ind w:left="360"/>
        <w:jc w:val="both"/>
        <w:rPr>
          <w:rFonts w:ascii="Arial" w:hAnsi="Arial" w:cs="Arial"/>
          <w:i/>
          <w:iCs/>
          <w:kern w:val="0"/>
          <w:sz w:val="24"/>
          <w:szCs w:val="24"/>
          <w:lang w:val="es-MX"/>
          <w14:ligatures w14:val="none"/>
        </w:rPr>
      </w:pPr>
      <w:r w:rsidRPr="00564807">
        <w:rPr>
          <w:rFonts w:ascii="Arial" w:hAnsi="Arial" w:cs="Arial"/>
          <w:i/>
          <w:iCs/>
          <w:kern w:val="0"/>
          <w:sz w:val="24"/>
          <w:szCs w:val="24"/>
          <w:lang w:val="es-MX"/>
          <w14:ligatures w14:val="none"/>
        </w:rPr>
        <w:t xml:space="preserve">“Lo que se discute por parte de la supervisión es que una vez adelantadas esas labores de medio por parte de ELECTROHUILA S.A. E.S.P. no se continuó con la ejecución de las obligaciones de la etapa II sin que mediara una justa causa para ello, ya que por parte de la interventoría se dio aval para la ejecución del proyecto.” “Las inquietudes fueron solventadas” con la aceptación de los diseños, especificaciones técnicas y presupuesto remitida el 21 de octubre de 2020. </w:t>
      </w:r>
    </w:p>
    <w:p w14:paraId="314BCC0C" w14:textId="77777777" w:rsidR="00564807" w:rsidRDefault="00564807" w:rsidP="00564807">
      <w:pPr>
        <w:autoSpaceDE w:val="0"/>
        <w:autoSpaceDN w:val="0"/>
        <w:adjustRightInd w:val="0"/>
        <w:spacing w:after="0" w:line="240" w:lineRule="auto"/>
        <w:ind w:left="360"/>
        <w:jc w:val="both"/>
        <w:rPr>
          <w:rFonts w:ascii="Arial" w:hAnsi="Arial" w:cs="Arial"/>
          <w:i/>
          <w:iCs/>
          <w:kern w:val="0"/>
          <w:sz w:val="24"/>
          <w:szCs w:val="24"/>
          <w:lang w:val="es-MX"/>
          <w14:ligatures w14:val="none"/>
        </w:rPr>
      </w:pPr>
    </w:p>
    <w:p w14:paraId="79DC53B0" w14:textId="351A5F0D" w:rsidR="00564807" w:rsidRDefault="00564807" w:rsidP="00564807">
      <w:pPr>
        <w:autoSpaceDE w:val="0"/>
        <w:autoSpaceDN w:val="0"/>
        <w:adjustRightInd w:val="0"/>
        <w:spacing w:after="0" w:line="240" w:lineRule="auto"/>
        <w:ind w:left="360"/>
        <w:jc w:val="both"/>
        <w:rPr>
          <w:rFonts w:ascii="Arial" w:hAnsi="Arial" w:cs="Arial"/>
          <w:i/>
          <w:iCs/>
          <w:kern w:val="0"/>
          <w:sz w:val="24"/>
          <w:szCs w:val="24"/>
          <w:lang w:val="es-MX"/>
          <w14:ligatures w14:val="none"/>
        </w:rPr>
      </w:pPr>
      <w:r>
        <w:rPr>
          <w:rFonts w:ascii="Arial" w:hAnsi="Arial" w:cs="Arial"/>
          <w:i/>
          <w:iCs/>
          <w:kern w:val="0"/>
          <w:sz w:val="24"/>
          <w:szCs w:val="24"/>
          <w:lang w:val="es-MX"/>
          <w14:ligatures w14:val="none"/>
        </w:rPr>
        <w:t>(…)</w:t>
      </w:r>
    </w:p>
    <w:p w14:paraId="4FBD516F" w14:textId="77777777" w:rsidR="00564807" w:rsidRDefault="00564807" w:rsidP="00564807">
      <w:pPr>
        <w:autoSpaceDE w:val="0"/>
        <w:autoSpaceDN w:val="0"/>
        <w:adjustRightInd w:val="0"/>
        <w:spacing w:after="0" w:line="240" w:lineRule="auto"/>
        <w:ind w:left="360"/>
        <w:jc w:val="both"/>
        <w:rPr>
          <w:rFonts w:ascii="Arial" w:hAnsi="Arial" w:cs="Arial"/>
          <w:i/>
          <w:iCs/>
          <w:kern w:val="0"/>
          <w:sz w:val="24"/>
          <w:szCs w:val="24"/>
          <w:lang w:val="es-MX"/>
          <w14:ligatures w14:val="none"/>
        </w:rPr>
      </w:pPr>
    </w:p>
    <w:p w14:paraId="4080D5FB" w14:textId="77777777" w:rsidR="00564807" w:rsidRDefault="00304593" w:rsidP="00564807">
      <w:pPr>
        <w:autoSpaceDE w:val="0"/>
        <w:autoSpaceDN w:val="0"/>
        <w:adjustRightInd w:val="0"/>
        <w:spacing w:after="0" w:line="240" w:lineRule="auto"/>
        <w:ind w:left="360"/>
        <w:jc w:val="both"/>
        <w:rPr>
          <w:rFonts w:ascii="Arial" w:hAnsi="Arial" w:cs="Arial"/>
          <w:i/>
          <w:iCs/>
          <w:kern w:val="0"/>
          <w:sz w:val="24"/>
          <w:szCs w:val="24"/>
          <w:lang w:val="es-MX"/>
          <w14:ligatures w14:val="none"/>
        </w:rPr>
      </w:pPr>
      <w:r w:rsidRPr="00564807">
        <w:rPr>
          <w:rFonts w:ascii="Arial" w:hAnsi="Arial" w:cs="Arial"/>
          <w:i/>
          <w:iCs/>
          <w:kern w:val="0"/>
          <w:sz w:val="24"/>
          <w:szCs w:val="24"/>
          <w:lang w:val="es-MX"/>
          <w14:ligatures w14:val="none"/>
        </w:rPr>
        <w:t>“Se evidencia que efectivamente se realizó la verificación</w:t>
      </w:r>
      <w:r w:rsidRPr="00564807">
        <w:rPr>
          <w:rFonts w:ascii="Arial" w:hAnsi="Arial" w:cs="Arial"/>
          <w:kern w:val="0"/>
          <w:sz w:val="24"/>
          <w:szCs w:val="24"/>
          <w:lang w:val="es-MX"/>
          <w14:ligatures w14:val="none"/>
        </w:rPr>
        <w:t xml:space="preserve"> de la existencia de zona de alto riesgo, pero se concluyó por el municipio de Puerto Concordia que no existe zona de alto riesgo… la respuesta a esas solicitudes fue la viabilidad a la ejecución del proyecto.” </w:t>
      </w:r>
    </w:p>
    <w:p w14:paraId="283E66CD" w14:textId="77777777" w:rsidR="00564807" w:rsidRDefault="00564807" w:rsidP="00564807">
      <w:pPr>
        <w:autoSpaceDE w:val="0"/>
        <w:autoSpaceDN w:val="0"/>
        <w:adjustRightInd w:val="0"/>
        <w:spacing w:after="0" w:line="240" w:lineRule="auto"/>
        <w:ind w:left="360"/>
        <w:jc w:val="both"/>
        <w:rPr>
          <w:rFonts w:ascii="Arial" w:hAnsi="Arial" w:cs="Arial"/>
          <w:i/>
          <w:iCs/>
          <w:kern w:val="0"/>
          <w:sz w:val="24"/>
          <w:szCs w:val="24"/>
          <w:lang w:val="es-MX"/>
          <w14:ligatures w14:val="none"/>
        </w:rPr>
      </w:pPr>
    </w:p>
    <w:p w14:paraId="32D711EA" w14:textId="77777777" w:rsidR="00564807" w:rsidRDefault="00564807" w:rsidP="00564807">
      <w:pPr>
        <w:autoSpaceDE w:val="0"/>
        <w:autoSpaceDN w:val="0"/>
        <w:adjustRightInd w:val="0"/>
        <w:spacing w:after="0" w:line="240" w:lineRule="auto"/>
        <w:ind w:left="360"/>
        <w:jc w:val="both"/>
        <w:rPr>
          <w:rFonts w:ascii="Arial" w:hAnsi="Arial" w:cs="Arial"/>
          <w:i/>
          <w:iCs/>
          <w:kern w:val="0"/>
          <w:sz w:val="24"/>
          <w:szCs w:val="24"/>
          <w:lang w:val="es-MX"/>
          <w14:ligatures w14:val="none"/>
        </w:rPr>
      </w:pPr>
    </w:p>
    <w:p w14:paraId="4BF0AE33" w14:textId="7CFA8BEE" w:rsidR="00564807" w:rsidRPr="00564807" w:rsidRDefault="00564807" w:rsidP="00564807">
      <w:pPr>
        <w:autoSpaceDE w:val="0"/>
        <w:autoSpaceDN w:val="0"/>
        <w:adjustRightInd w:val="0"/>
        <w:spacing w:after="0" w:line="240" w:lineRule="auto"/>
        <w:ind w:left="360"/>
        <w:jc w:val="both"/>
        <w:rPr>
          <w:rFonts w:ascii="Arial" w:hAnsi="Arial" w:cs="Arial"/>
          <w:i/>
          <w:iCs/>
          <w:kern w:val="0"/>
          <w:sz w:val="24"/>
          <w:szCs w:val="24"/>
          <w:lang w:val="es-MX"/>
          <w14:ligatures w14:val="none"/>
        </w:rPr>
      </w:pPr>
      <w:r w:rsidRPr="00564807">
        <w:rPr>
          <w:rFonts w:ascii="Arial" w:hAnsi="Arial" w:cs="Arial"/>
          <w:i/>
          <w:iCs/>
          <w:kern w:val="0"/>
          <w:sz w:val="24"/>
          <w:szCs w:val="24"/>
          <w:lang w:val="es-MX"/>
          <w14:ligatures w14:val="none"/>
        </w:rPr>
        <w:t>(…)</w:t>
      </w:r>
    </w:p>
    <w:p w14:paraId="1F0587F1" w14:textId="77777777" w:rsidR="00564807" w:rsidRDefault="00564807" w:rsidP="00564807">
      <w:pPr>
        <w:pStyle w:val="Prrafodelista"/>
        <w:autoSpaceDE w:val="0"/>
        <w:autoSpaceDN w:val="0"/>
        <w:adjustRightInd w:val="0"/>
        <w:spacing w:after="0" w:line="240" w:lineRule="auto"/>
        <w:jc w:val="both"/>
        <w:rPr>
          <w:rFonts w:ascii="Arial" w:hAnsi="Arial" w:cs="Arial"/>
          <w:i/>
          <w:iCs/>
          <w:kern w:val="0"/>
          <w:sz w:val="24"/>
          <w:szCs w:val="24"/>
          <w:lang w:val="es-MX"/>
          <w14:ligatures w14:val="none"/>
        </w:rPr>
      </w:pPr>
    </w:p>
    <w:p w14:paraId="4292AAA9" w14:textId="6B57B69D" w:rsidR="00304593" w:rsidRPr="00564807" w:rsidRDefault="00304593" w:rsidP="00564807">
      <w:pPr>
        <w:pStyle w:val="Prrafodelista"/>
        <w:autoSpaceDE w:val="0"/>
        <w:autoSpaceDN w:val="0"/>
        <w:adjustRightInd w:val="0"/>
        <w:spacing w:after="0" w:line="240" w:lineRule="auto"/>
        <w:jc w:val="both"/>
        <w:rPr>
          <w:rFonts w:ascii="Arial" w:hAnsi="Arial" w:cs="Arial"/>
          <w:i/>
          <w:iCs/>
          <w:kern w:val="0"/>
          <w:sz w:val="24"/>
          <w:szCs w:val="24"/>
          <w:lang w:val="es-MX"/>
          <w14:ligatures w14:val="none"/>
        </w:rPr>
      </w:pPr>
      <w:r w:rsidRPr="00564807">
        <w:rPr>
          <w:rFonts w:ascii="Arial" w:hAnsi="Arial" w:cs="Arial"/>
          <w:i/>
          <w:iCs/>
          <w:kern w:val="0"/>
          <w:sz w:val="24"/>
          <w:szCs w:val="24"/>
          <w:lang w:val="es-MX"/>
          <w14:ligatures w14:val="none"/>
        </w:rPr>
        <w:t>“La solicitud de terminación requiere contar con aval de la interventoría, aval que no fue recibido por la supervisión y, por el contrario, la interventoría emitió concepto de viabilidad de ejecución del proyecto.”</w:t>
      </w:r>
    </w:p>
    <w:p w14:paraId="74F19D4F" w14:textId="51AD7AAC" w:rsidR="00BD0A61" w:rsidRPr="00BD0A61" w:rsidRDefault="000F6447" w:rsidP="002F4132">
      <w:pPr>
        <w:pStyle w:val="NormalWeb"/>
        <w:ind w:left="720"/>
        <w:jc w:val="both"/>
        <w:rPr>
          <w:rFonts w:ascii="Arial" w:hAnsi="Arial" w:cs="Arial"/>
          <w:b/>
          <w:bCs/>
        </w:rPr>
      </w:pPr>
      <w:r w:rsidRPr="00BD0A61">
        <w:rPr>
          <w:rFonts w:ascii="Arial" w:hAnsi="Arial" w:cs="Arial"/>
          <w:b/>
          <w:bCs/>
        </w:rPr>
        <w:t>VIII. PRONUNCIAMIENTO TRASLADO DE PRUEBAS</w:t>
      </w:r>
      <w:r w:rsidR="002F4132">
        <w:rPr>
          <w:rFonts w:ascii="Arial" w:hAnsi="Arial" w:cs="Arial"/>
          <w:b/>
          <w:bCs/>
        </w:rPr>
        <w:t xml:space="preserve"> MEDIANTE CORREO ELECTRÓNICO DEL 2 DE JULIO DE 2026</w:t>
      </w:r>
    </w:p>
    <w:p w14:paraId="340C12D0" w14:textId="77777777" w:rsidR="00BD0A61" w:rsidRDefault="000F6447" w:rsidP="002F4132">
      <w:pPr>
        <w:pStyle w:val="NormalWeb"/>
        <w:ind w:left="720"/>
        <w:jc w:val="both"/>
        <w:rPr>
          <w:rFonts w:ascii="Arial" w:hAnsi="Arial" w:cs="Arial"/>
          <w:b/>
          <w:bCs/>
        </w:rPr>
      </w:pPr>
      <w:r w:rsidRPr="00BD0A61">
        <w:rPr>
          <w:rFonts w:ascii="Arial" w:hAnsi="Arial" w:cs="Arial"/>
          <w:b/>
          <w:bCs/>
        </w:rPr>
        <w:t xml:space="preserve">ELECTRIFICADORA DEL HUILA S.A ESP </w:t>
      </w:r>
    </w:p>
    <w:p w14:paraId="344C513F" w14:textId="4E6F4D2E" w:rsidR="00BD0A61" w:rsidRPr="00BD0A61" w:rsidRDefault="00BD0A61" w:rsidP="00BD0A61">
      <w:pPr>
        <w:pStyle w:val="NormalWeb"/>
        <w:ind w:left="720"/>
        <w:rPr>
          <w:rFonts w:ascii="Arial" w:hAnsi="Arial" w:cs="Arial"/>
          <w:b/>
          <w:bCs/>
          <w:i/>
          <w:iCs/>
        </w:rPr>
      </w:pPr>
      <w:r w:rsidRPr="00BD0A61">
        <w:rPr>
          <w:rFonts w:ascii="Arial" w:hAnsi="Arial" w:cs="Arial"/>
          <w:b/>
          <w:bCs/>
          <w:i/>
          <w:iCs/>
        </w:rPr>
        <w:t>(…)</w:t>
      </w:r>
    </w:p>
    <w:p w14:paraId="219B689A" w14:textId="77777777" w:rsidR="00BD0A61" w:rsidRDefault="00BD0A61" w:rsidP="00BD0A61">
      <w:pPr>
        <w:pStyle w:val="NormalWeb"/>
        <w:ind w:left="720"/>
        <w:jc w:val="both"/>
        <w:rPr>
          <w:rFonts w:ascii="Arial" w:eastAsiaTheme="minorHAnsi" w:hAnsi="Arial" w:cs="Arial"/>
          <w:i/>
          <w:iCs/>
          <w:lang w:val="es-MX" w:eastAsia="en-US"/>
        </w:rPr>
      </w:pPr>
      <w:r>
        <w:rPr>
          <w:rFonts w:ascii="Arial" w:eastAsiaTheme="minorHAnsi" w:hAnsi="Arial" w:cs="Arial"/>
          <w:i/>
          <w:iCs/>
          <w:lang w:val="es-MX" w:eastAsia="en-US"/>
        </w:rPr>
        <w:t>‘’</w:t>
      </w:r>
      <w:r w:rsidR="00564807" w:rsidRPr="00BD0A61">
        <w:rPr>
          <w:rFonts w:ascii="Arial" w:eastAsiaTheme="minorHAnsi" w:hAnsi="Arial" w:cs="Arial"/>
          <w:i/>
          <w:iCs/>
          <w:lang w:val="es-MX" w:eastAsia="en-US"/>
        </w:rPr>
        <w:t>Las razones que sustentan esta solicitud no son hechos aislados, sino eslabones de una misma cadena: parten de la inexistencia del documento en que la interventoría fundó su concepto de viabilidad ambiental; muestran que, ante la caída sucesiva de cada fundamento invocado, la interventoría desplazó su justificación sin resolver nunca la contradicción de fondo; evidencian que esa interventoría carecía, por confesión propia, de competencia para pronunciarse sobre la materia; y explican por qué esa misma controversia no resuelta es la que, en última instancia, infla el 87% de incumplimiento que hoy se pretende imputar a ELECTROHUILA.”</w:t>
      </w:r>
    </w:p>
    <w:p w14:paraId="7764D014" w14:textId="77777777" w:rsidR="00BD0A61" w:rsidRDefault="00BD0A61" w:rsidP="00BD0A61">
      <w:pPr>
        <w:pStyle w:val="NormalWeb"/>
        <w:ind w:left="720"/>
        <w:jc w:val="both"/>
        <w:rPr>
          <w:rFonts w:ascii="Arial" w:hAnsi="Arial" w:cs="Arial"/>
          <w:b/>
          <w:bCs/>
        </w:rPr>
      </w:pPr>
      <w:r w:rsidRPr="00BD0A61">
        <w:rPr>
          <w:rFonts w:ascii="Arial" w:hAnsi="Arial" w:cs="Arial"/>
          <w:b/>
          <w:bCs/>
        </w:rPr>
        <w:t xml:space="preserve">La inexistencia del oficio de CORMACARENA </w:t>
      </w:r>
    </w:p>
    <w:p w14:paraId="2A718C80" w14:textId="37214AFA" w:rsidR="00BD0A61" w:rsidRPr="00BD0A61" w:rsidRDefault="00BD0A61" w:rsidP="00BD0A61">
      <w:pPr>
        <w:pStyle w:val="NormalWeb"/>
        <w:ind w:left="720"/>
        <w:jc w:val="both"/>
        <w:rPr>
          <w:rFonts w:ascii="Arial" w:hAnsi="Arial" w:cs="Arial"/>
          <w:b/>
          <w:bCs/>
          <w:i/>
          <w:iCs/>
        </w:rPr>
      </w:pPr>
      <w:r w:rsidRPr="00BD0A61">
        <w:rPr>
          <w:rFonts w:ascii="Arial" w:hAnsi="Arial" w:cs="Arial"/>
          <w:b/>
          <w:bCs/>
          <w:i/>
          <w:iCs/>
        </w:rPr>
        <w:t>(…)</w:t>
      </w:r>
    </w:p>
    <w:p w14:paraId="5A5DBDCF" w14:textId="77777777" w:rsidR="00BD0A61" w:rsidRDefault="00BD0A61" w:rsidP="00BD0A61">
      <w:pPr>
        <w:pStyle w:val="NormalWeb"/>
        <w:ind w:left="720"/>
        <w:jc w:val="both"/>
        <w:rPr>
          <w:rFonts w:ascii="Arial" w:eastAsiaTheme="minorHAnsi" w:hAnsi="Arial" w:cs="Arial"/>
          <w:i/>
          <w:iCs/>
          <w:lang w:val="es-MX" w:eastAsia="en-US"/>
        </w:rPr>
      </w:pPr>
      <w:r w:rsidRPr="00BD0A61">
        <w:rPr>
          <w:rFonts w:ascii="Arial" w:eastAsiaTheme="minorHAnsi" w:hAnsi="Arial" w:cs="Arial"/>
          <w:i/>
          <w:iCs/>
          <w:lang w:val="es-MX" w:eastAsia="en-US"/>
        </w:rPr>
        <w:t xml:space="preserve">“Ese soporte, sin embargo, no existe: (…) CORMACARENA certificó (…) que, verificados sus archivos, no se evidenció información alguna asociada al radicado </w:t>
      </w:r>
      <w:r w:rsidR="00000000">
        <w:fldChar w:fldCharType="begin"/>
      </w:r>
      <w:r w:rsidR="00000000">
        <w:instrText>HYPERLINK "tel:0018953-2021"</w:instrText>
      </w:r>
      <w:r w:rsidR="00000000">
        <w:fldChar w:fldCharType="separate"/>
      </w:r>
      <w:r w:rsidRPr="00BD0A61">
        <w:rPr>
          <w:rFonts w:ascii="Arial" w:eastAsiaTheme="minorHAnsi" w:hAnsi="Arial" w:cs="Arial"/>
          <w:i/>
          <w:iCs/>
          <w:lang w:val="es-MX" w:eastAsia="en-US"/>
        </w:rPr>
        <w:t>0018953-2021</w:t>
      </w:r>
      <w:r w:rsidR="00000000">
        <w:rPr>
          <w:rFonts w:ascii="Arial" w:eastAsiaTheme="minorHAnsi" w:hAnsi="Arial" w:cs="Arial"/>
          <w:i/>
          <w:iCs/>
          <w:lang w:val="es-MX" w:eastAsia="en-US"/>
        </w:rPr>
        <w:fldChar w:fldCharType="end"/>
      </w:r>
      <w:r w:rsidRPr="00BD0A61">
        <w:rPr>
          <w:rFonts w:ascii="Arial" w:eastAsiaTheme="minorHAnsi" w:hAnsi="Arial" w:cs="Arial"/>
          <w:i/>
          <w:iCs/>
          <w:lang w:val="es-MX" w:eastAsia="en-US"/>
        </w:rPr>
        <w:t>.”</w:t>
      </w:r>
    </w:p>
    <w:p w14:paraId="2AA4BD80" w14:textId="595EB126" w:rsidR="00BD0A61" w:rsidRPr="00BD0A61" w:rsidRDefault="00BD0A61" w:rsidP="00BD0A61">
      <w:pPr>
        <w:pStyle w:val="NormalWeb"/>
        <w:ind w:left="720"/>
        <w:jc w:val="both"/>
        <w:rPr>
          <w:rFonts w:ascii="Arial" w:eastAsiaTheme="minorHAnsi" w:hAnsi="Arial" w:cs="Arial"/>
          <w:b/>
          <w:bCs/>
          <w:i/>
          <w:iCs/>
          <w:lang w:val="es-MX" w:eastAsia="en-US"/>
        </w:rPr>
      </w:pPr>
      <w:r>
        <w:rPr>
          <w:rFonts w:ascii="Arial" w:eastAsiaTheme="minorHAnsi" w:hAnsi="Arial" w:cs="Arial"/>
          <w:b/>
          <w:bCs/>
          <w:i/>
          <w:iCs/>
          <w:lang w:val="es-MX" w:eastAsia="en-US"/>
        </w:rPr>
        <w:t>(…)</w:t>
      </w:r>
    </w:p>
    <w:p w14:paraId="3CC03226" w14:textId="77777777" w:rsidR="00BD0A61" w:rsidRDefault="00BD0A61" w:rsidP="00BD0A61">
      <w:pPr>
        <w:pStyle w:val="NormalWeb"/>
        <w:ind w:left="720"/>
        <w:jc w:val="both"/>
        <w:rPr>
          <w:rFonts w:ascii="Arial" w:eastAsiaTheme="minorHAnsi" w:hAnsi="Arial" w:cs="Arial"/>
          <w:i/>
          <w:iCs/>
          <w:lang w:val="es-MX" w:eastAsia="en-US"/>
        </w:rPr>
      </w:pPr>
      <w:r w:rsidRPr="00BD0A61">
        <w:rPr>
          <w:rFonts w:ascii="Arial" w:eastAsiaTheme="minorHAnsi" w:hAnsi="Arial" w:cs="Arial"/>
          <w:i/>
          <w:iCs/>
          <w:lang w:val="es-MX" w:eastAsia="en-US"/>
        </w:rPr>
        <w:lastRenderedPageBreak/>
        <w:t xml:space="preserve">“En consecuencia, el único documento en que la interventoría fundó su concepto de viabilidad ambiental es, hoy, un documento inexistente…” </w:t>
      </w:r>
    </w:p>
    <w:p w14:paraId="0E3724C2" w14:textId="23101350" w:rsidR="00BD0A61" w:rsidRDefault="00BD0A61" w:rsidP="00BD0A61">
      <w:pPr>
        <w:pStyle w:val="NormalWeb"/>
        <w:ind w:left="720"/>
        <w:jc w:val="both"/>
        <w:rPr>
          <w:rFonts w:ascii="Arial" w:hAnsi="Arial" w:cs="Arial"/>
          <w:b/>
          <w:bCs/>
        </w:rPr>
      </w:pPr>
      <w:r w:rsidRPr="00BD0A61">
        <w:rPr>
          <w:rFonts w:ascii="Arial" w:hAnsi="Arial" w:cs="Arial"/>
          <w:b/>
          <w:bCs/>
        </w:rPr>
        <w:t xml:space="preserve">La falta de competencia de la interventoría </w:t>
      </w:r>
    </w:p>
    <w:p w14:paraId="4DCBF59B" w14:textId="14A680C0" w:rsidR="00BD0A61" w:rsidRPr="00BD0A61" w:rsidRDefault="00BD0A61" w:rsidP="00BD0A61">
      <w:pPr>
        <w:pStyle w:val="NormalWeb"/>
        <w:ind w:left="720"/>
        <w:jc w:val="both"/>
        <w:rPr>
          <w:rFonts w:ascii="Arial" w:hAnsi="Arial" w:cs="Arial"/>
          <w:b/>
          <w:bCs/>
          <w:i/>
          <w:iCs/>
        </w:rPr>
      </w:pPr>
      <w:r>
        <w:rPr>
          <w:rFonts w:ascii="Arial" w:hAnsi="Arial" w:cs="Arial"/>
          <w:b/>
          <w:bCs/>
          <w:i/>
          <w:iCs/>
        </w:rPr>
        <w:t>(…)</w:t>
      </w:r>
    </w:p>
    <w:p w14:paraId="249A0963" w14:textId="52A5FD45" w:rsidR="00BD0A61" w:rsidRPr="00BD0A61" w:rsidRDefault="00BD0A61" w:rsidP="00BD0A61">
      <w:pPr>
        <w:spacing w:after="0" w:line="240" w:lineRule="auto"/>
        <w:ind w:left="540"/>
        <w:jc w:val="both"/>
        <w:rPr>
          <w:rFonts w:ascii="Arial" w:hAnsi="Arial" w:cs="Arial"/>
          <w:i/>
          <w:iCs/>
          <w:kern w:val="0"/>
          <w:sz w:val="24"/>
          <w:szCs w:val="24"/>
          <w:lang w:val="es-MX"/>
          <w14:ligatures w14:val="none"/>
        </w:rPr>
      </w:pPr>
      <w:r w:rsidRPr="00BD0A61">
        <w:rPr>
          <w:rFonts w:ascii="Arial" w:hAnsi="Arial" w:cs="Arial"/>
          <w:i/>
          <w:iCs/>
          <w:kern w:val="0"/>
          <w:sz w:val="24"/>
          <w:szCs w:val="24"/>
          <w:lang w:val="es-MX"/>
          <w14:ligatures w14:val="none"/>
        </w:rPr>
        <w:t xml:space="preserve">“La respuesta es no (…). CORMACARENA es la única autoridad llamada a pronunciarse sobre la viabilidad ambiental del proyecto…” </w:t>
      </w:r>
    </w:p>
    <w:p w14:paraId="1E3A2583" w14:textId="77777777" w:rsidR="00BD0A61" w:rsidRPr="00BD0A61" w:rsidRDefault="00BD0A61" w:rsidP="00BD0A61">
      <w:pPr>
        <w:spacing w:after="0" w:line="240" w:lineRule="auto"/>
        <w:rPr>
          <w:rFonts w:ascii=".AppleSystemUIFont" w:eastAsia="Times New Roman" w:hAnsi=".AppleSystemUIFont" w:cs="Times New Roman"/>
          <w:kern w:val="0"/>
          <w:sz w:val="26"/>
          <w:szCs w:val="26"/>
          <w:lang w:eastAsia="es-MX"/>
          <w14:ligatures w14:val="none"/>
        </w:rPr>
      </w:pPr>
    </w:p>
    <w:p w14:paraId="37BDC7CA" w14:textId="4A8852DD" w:rsidR="00BD0A61" w:rsidRDefault="00BD0A61" w:rsidP="00BD0A61">
      <w:pPr>
        <w:spacing w:after="0" w:line="240" w:lineRule="auto"/>
        <w:ind w:left="540"/>
        <w:jc w:val="both"/>
        <w:rPr>
          <w:rFonts w:ascii="Arial" w:hAnsi="Arial" w:cs="Arial"/>
          <w:i/>
          <w:iCs/>
          <w:kern w:val="0"/>
          <w:sz w:val="24"/>
          <w:szCs w:val="24"/>
          <w:lang w:val="es-MX"/>
          <w14:ligatures w14:val="none"/>
        </w:rPr>
      </w:pPr>
      <w:r w:rsidRPr="00BD0A61">
        <w:rPr>
          <w:rFonts w:ascii="Arial" w:hAnsi="Arial" w:cs="Arial"/>
          <w:i/>
          <w:iCs/>
          <w:kern w:val="0"/>
          <w:sz w:val="24"/>
          <w:szCs w:val="24"/>
          <w:lang w:val="es-MX"/>
          <w14:ligatures w14:val="none"/>
        </w:rPr>
        <w:t>“…no es competencia de esta interventoría emitir juicios en cuanto a los esquemas de ordenamiento territorial, evaluación ambiental o en cuanto las viabilidades de quienes vayan a operar los sistemas construidos’</w:t>
      </w:r>
      <w:r>
        <w:rPr>
          <w:rFonts w:ascii="Arial" w:hAnsi="Arial" w:cs="Arial"/>
          <w:i/>
          <w:iCs/>
          <w:kern w:val="0"/>
          <w:sz w:val="24"/>
          <w:szCs w:val="24"/>
          <w:lang w:val="es-MX"/>
          <w14:ligatures w14:val="none"/>
        </w:rPr>
        <w:t xml:space="preserve">’ </w:t>
      </w:r>
    </w:p>
    <w:p w14:paraId="6ADFC4D2" w14:textId="258E92A5" w:rsidR="00BD0A61" w:rsidRDefault="00BD0A61" w:rsidP="00BD0A61">
      <w:pPr>
        <w:spacing w:after="0" w:line="240" w:lineRule="auto"/>
        <w:ind w:left="540"/>
        <w:jc w:val="both"/>
        <w:rPr>
          <w:rFonts w:ascii="Arial" w:hAnsi="Arial" w:cs="Arial"/>
          <w:i/>
          <w:iCs/>
          <w:kern w:val="0"/>
          <w:sz w:val="24"/>
          <w:szCs w:val="24"/>
          <w:lang w:val="es-MX"/>
          <w14:ligatures w14:val="none"/>
        </w:rPr>
      </w:pPr>
    </w:p>
    <w:p w14:paraId="6C65F871" w14:textId="77777777" w:rsidR="00BD0A61" w:rsidRDefault="00BD0A61" w:rsidP="00BD0A61">
      <w:pPr>
        <w:spacing w:after="0" w:line="240" w:lineRule="auto"/>
        <w:ind w:left="540"/>
        <w:jc w:val="both"/>
        <w:rPr>
          <w:rFonts w:ascii="Arial" w:hAnsi="Arial" w:cs="Arial"/>
          <w:b/>
          <w:bCs/>
          <w:i/>
          <w:iCs/>
          <w:kern w:val="0"/>
          <w:sz w:val="24"/>
          <w:szCs w:val="24"/>
          <w:lang w:val="es-MX"/>
          <w14:ligatures w14:val="none"/>
        </w:rPr>
      </w:pPr>
      <w:r>
        <w:rPr>
          <w:rFonts w:ascii="Arial" w:hAnsi="Arial" w:cs="Arial"/>
          <w:b/>
          <w:bCs/>
          <w:i/>
          <w:iCs/>
          <w:kern w:val="0"/>
          <w:sz w:val="24"/>
          <w:szCs w:val="24"/>
          <w:lang w:val="es-MX"/>
          <w14:ligatures w14:val="none"/>
        </w:rPr>
        <w:t>(…)</w:t>
      </w:r>
    </w:p>
    <w:p w14:paraId="5056546E" w14:textId="77777777" w:rsidR="00BD0A61" w:rsidRDefault="00BD0A61" w:rsidP="00BD0A61">
      <w:pPr>
        <w:spacing w:after="0" w:line="240" w:lineRule="auto"/>
        <w:ind w:left="540"/>
        <w:jc w:val="both"/>
        <w:rPr>
          <w:rFonts w:ascii="Arial" w:hAnsi="Arial" w:cs="Arial"/>
          <w:b/>
          <w:bCs/>
          <w:i/>
          <w:iCs/>
          <w:kern w:val="0"/>
          <w:sz w:val="24"/>
          <w:szCs w:val="24"/>
          <w:lang w:val="es-MX"/>
          <w14:ligatures w14:val="none"/>
        </w:rPr>
      </w:pPr>
    </w:p>
    <w:p w14:paraId="7807330F" w14:textId="4C2B0730" w:rsidR="00BD0A61" w:rsidRPr="00BD0A61" w:rsidRDefault="00BD0A61" w:rsidP="00BD0A61">
      <w:pPr>
        <w:spacing w:after="0" w:line="240" w:lineRule="auto"/>
        <w:ind w:left="540"/>
        <w:jc w:val="both"/>
        <w:rPr>
          <w:rFonts w:ascii="Arial" w:hAnsi="Arial" w:cs="Arial"/>
          <w:b/>
          <w:bCs/>
          <w:kern w:val="0"/>
          <w:sz w:val="24"/>
          <w:szCs w:val="24"/>
          <w:lang w:val="es-MX"/>
          <w14:ligatures w14:val="none"/>
        </w:rPr>
      </w:pPr>
      <w:r w:rsidRPr="00BD0A61">
        <w:rPr>
          <w:rFonts w:ascii="Arial" w:eastAsia="Times New Roman" w:hAnsi="Arial" w:cs="Arial"/>
          <w:b/>
          <w:bCs/>
          <w:kern w:val="0"/>
          <w:sz w:val="24"/>
          <w:szCs w:val="24"/>
          <w:lang w:val="es-ES" w:eastAsia="es-ES"/>
          <w14:ligatures w14:val="none"/>
        </w:rPr>
        <w:t xml:space="preserve">La imputabilidad del 87 % </w:t>
      </w:r>
    </w:p>
    <w:p w14:paraId="473ED197" w14:textId="77777777" w:rsidR="00BD0A61" w:rsidRPr="00BD0A61" w:rsidRDefault="00BD0A61" w:rsidP="00BD0A61">
      <w:pPr>
        <w:spacing w:after="0" w:line="240" w:lineRule="auto"/>
        <w:rPr>
          <w:rFonts w:ascii=".AppleSystemUIFont" w:eastAsia="Times New Roman" w:hAnsi=".AppleSystemUIFont" w:cs="Times New Roman"/>
          <w:kern w:val="0"/>
          <w:sz w:val="26"/>
          <w:szCs w:val="26"/>
          <w:lang w:eastAsia="es-MX"/>
          <w14:ligatures w14:val="none"/>
        </w:rPr>
      </w:pPr>
    </w:p>
    <w:p w14:paraId="4FFB7388" w14:textId="77777777" w:rsidR="00BD0A61" w:rsidRPr="00BD0A61" w:rsidRDefault="00BD0A61" w:rsidP="00BD0A61">
      <w:pPr>
        <w:spacing w:after="0" w:line="240" w:lineRule="auto"/>
        <w:ind w:left="540"/>
        <w:jc w:val="both"/>
        <w:rPr>
          <w:rFonts w:ascii="Arial" w:hAnsi="Arial" w:cs="Arial"/>
          <w:i/>
          <w:iCs/>
          <w:kern w:val="0"/>
          <w:sz w:val="24"/>
          <w:szCs w:val="24"/>
          <w:lang w:val="es-MX"/>
          <w14:ligatures w14:val="none"/>
        </w:rPr>
      </w:pPr>
      <w:r w:rsidRPr="00BD0A61">
        <w:rPr>
          <w:rFonts w:ascii="Arial" w:hAnsi="Arial" w:cs="Arial"/>
          <w:i/>
          <w:iCs/>
          <w:kern w:val="0"/>
          <w:sz w:val="24"/>
          <w:szCs w:val="24"/>
          <w:lang w:val="es-MX"/>
          <w14:ligatures w14:val="none"/>
        </w:rPr>
        <w:t>“Lo que esa tabla omite es distinto, y jurídicamente más relevante: mide únicamente cuánto se ejecutó, no si la falta de ejecución es imputable a ELECTROHUILA…”</w:t>
      </w:r>
    </w:p>
    <w:p w14:paraId="3CFFD12B" w14:textId="7CC3421A" w:rsidR="004F1AF5" w:rsidRPr="000F6447" w:rsidRDefault="004F1AF5" w:rsidP="00B64892">
      <w:pPr>
        <w:pStyle w:val="NormalWeb"/>
        <w:numPr>
          <w:ilvl w:val="0"/>
          <w:numId w:val="10"/>
        </w:numPr>
        <w:jc w:val="center"/>
        <w:rPr>
          <w:rFonts w:ascii="Arial" w:eastAsiaTheme="minorHAnsi" w:hAnsi="Arial" w:cs="Arial"/>
          <w:kern w:val="2"/>
          <w:sz w:val="20"/>
          <w:szCs w:val="20"/>
          <w:lang w:val="es-CO" w:eastAsia="en-US"/>
          <w14:ligatures w14:val="standardContextual"/>
        </w:rPr>
      </w:pPr>
      <w:bookmarkStart w:id="1" w:name="OLE_LINK1"/>
      <w:bookmarkStart w:id="2" w:name="OLE_LINK2"/>
      <w:r w:rsidRPr="000F6447">
        <w:rPr>
          <w:rFonts w:ascii="Arial" w:hAnsi="Arial" w:cs="Arial"/>
          <w:b/>
          <w:bCs/>
        </w:rPr>
        <w:t>CONSIDERACIONES</w:t>
      </w:r>
    </w:p>
    <w:p w14:paraId="3A4C857C" w14:textId="4EB957F4" w:rsidR="00EF24F6" w:rsidRDefault="00874826" w:rsidP="00874826">
      <w:pPr>
        <w:pStyle w:val="NormalWeb"/>
        <w:jc w:val="both"/>
        <w:rPr>
          <w:rFonts w:ascii="Arial" w:eastAsiaTheme="minorHAnsi" w:hAnsi="Arial" w:cs="Arial"/>
          <w:color w:val="000000" w:themeColor="text1"/>
          <w:kern w:val="2"/>
          <w:lang w:val="es-CO" w:eastAsia="en-US"/>
          <w14:ligatures w14:val="standardContextual"/>
        </w:rPr>
      </w:pPr>
      <w:r>
        <w:rPr>
          <w:rFonts w:ascii="Arial" w:eastAsiaTheme="minorHAnsi" w:hAnsi="Arial" w:cs="Arial"/>
          <w:color w:val="000000" w:themeColor="text1"/>
          <w:kern w:val="2"/>
          <w:lang w:val="es-CO" w:eastAsia="en-US"/>
          <w14:ligatures w14:val="standardContextual"/>
        </w:rPr>
        <w:t xml:space="preserve">Problema jurídico: </w:t>
      </w:r>
      <w:r w:rsidRPr="00874826">
        <w:rPr>
          <w:rFonts w:ascii="Arial" w:eastAsiaTheme="minorHAnsi" w:hAnsi="Arial" w:cs="Arial"/>
          <w:color w:val="000000" w:themeColor="text1"/>
          <w:kern w:val="2"/>
          <w:lang w:val="es-CO" w:eastAsia="en-US"/>
          <w14:ligatures w14:val="standardContextual"/>
        </w:rPr>
        <w:t>Corresponde al Ministerio de Minas y Energía establecer si, de conformidad con los hechos puestos en conocimiento por la supervisión, los descargos presentados por el contratista y la compañía garante, y el material probatorio recaudado durante el procedimiento previsto en el artículo 86 de la Ley 1474 de 2011, se encuentra plenamente acreditado que la ELECTRIFICADORA DEL HUILA S.A. E.S.P.</w:t>
      </w:r>
      <w:r>
        <w:rPr>
          <w:rFonts w:ascii="Arial" w:eastAsiaTheme="minorHAnsi" w:hAnsi="Arial" w:cs="Arial"/>
          <w:color w:val="000000" w:themeColor="text1"/>
          <w:kern w:val="2"/>
          <w:lang w:val="es-CO" w:eastAsia="en-US"/>
          <w14:ligatures w14:val="standardContextual"/>
        </w:rPr>
        <w:t>,</w:t>
      </w:r>
      <w:r w:rsidRPr="00874826">
        <w:rPr>
          <w:rFonts w:ascii="Arial" w:eastAsiaTheme="minorHAnsi" w:hAnsi="Arial" w:cs="Arial"/>
          <w:color w:val="000000" w:themeColor="text1"/>
          <w:kern w:val="2"/>
          <w:lang w:val="es-CO" w:eastAsia="en-US"/>
          <w14:ligatures w14:val="standardContextual"/>
        </w:rPr>
        <w:t xml:space="preserve"> incurrió en un incumplimiento contractual jurídicamente imputable que haga procedente la imposición de las consecuencias contractuales previstas en el Contrato GGC-663-2019, o si, por el contrario, las pruebas incorporadas al expediente no permiten alcanzar el grado de certeza requerido para el ejercicio de la potestad administrativa sancionatoria, circunstancia que impone la terminación del procedimiento y el archivo de la actuación.</w:t>
      </w:r>
      <w:r w:rsidR="00EF24F6" w:rsidRPr="00EF24F6">
        <w:rPr>
          <w:rFonts w:ascii="Arial" w:eastAsiaTheme="minorHAnsi" w:hAnsi="Arial" w:cs="Arial"/>
          <w:color w:val="000000" w:themeColor="text1"/>
          <w:kern w:val="2"/>
          <w:lang w:val="es-CO" w:eastAsia="en-US"/>
          <w14:ligatures w14:val="standardContextual"/>
        </w:rPr>
        <w:t>.</w:t>
      </w:r>
    </w:p>
    <w:p w14:paraId="31AC57EA" w14:textId="2FF6D7B2" w:rsidR="007D7FA3" w:rsidRPr="00BD0A61" w:rsidRDefault="00DD60B1" w:rsidP="00DD60B1">
      <w:pPr>
        <w:pStyle w:val="NormalWeb"/>
        <w:jc w:val="both"/>
        <w:rPr>
          <w:rFonts w:ascii="Arial" w:eastAsiaTheme="minorHAnsi" w:hAnsi="Arial" w:cs="Arial"/>
          <w:lang w:val="es-CO"/>
        </w:rPr>
      </w:pPr>
      <w:r w:rsidRPr="00DD60B1">
        <w:rPr>
          <w:rFonts w:ascii="Arial" w:eastAsiaTheme="minorHAnsi" w:hAnsi="Arial" w:cs="Arial"/>
          <w:color w:val="000000" w:themeColor="text1"/>
          <w:kern w:val="2"/>
          <w:lang w:val="es-CO" w:eastAsia="en-US"/>
          <w14:ligatures w14:val="standardContextual"/>
        </w:rPr>
        <w:t xml:space="preserve">Verificada la información obrante en el expediente digital correspondiente al trámite del proceso administrativo sancionatorio que nos ocupa, ciertamente se verifica que la supervisión </w:t>
      </w:r>
      <w:r w:rsidR="00552DF2" w:rsidRPr="006440B0">
        <w:rPr>
          <w:rFonts w:ascii="Arial" w:eastAsiaTheme="minorHAnsi" w:hAnsi="Arial" w:cs="Arial"/>
          <w:lang w:val="es-CO"/>
        </w:rPr>
        <w:t>mediante memorando con radicado</w:t>
      </w:r>
      <w:r w:rsidR="00BD0A61">
        <w:rPr>
          <w:rFonts w:ascii="Arial" w:eastAsiaTheme="minorHAnsi" w:hAnsi="Arial" w:cs="Arial"/>
          <w:lang w:val="es-CO"/>
        </w:rPr>
        <w:t xml:space="preserve"> </w:t>
      </w:r>
      <w:r w:rsidR="00BD0A61" w:rsidRPr="006440B0">
        <w:rPr>
          <w:rFonts w:ascii="Arial" w:eastAsiaTheme="minorHAnsi" w:hAnsi="Arial" w:cs="Arial"/>
          <w:lang w:val="es-CO"/>
        </w:rPr>
        <w:t>No. 3-202</w:t>
      </w:r>
      <w:r w:rsidR="00BD0A61">
        <w:rPr>
          <w:rFonts w:ascii="Arial" w:eastAsiaTheme="minorHAnsi" w:hAnsi="Arial" w:cs="Arial"/>
          <w:lang w:val="es-CO"/>
        </w:rPr>
        <w:t>3-018861</w:t>
      </w:r>
      <w:r w:rsidR="00BD0A61" w:rsidRPr="006440B0">
        <w:rPr>
          <w:rFonts w:ascii="Arial" w:eastAsiaTheme="minorHAnsi" w:hAnsi="Arial" w:cs="Arial"/>
          <w:lang w:val="es-CO"/>
        </w:rPr>
        <w:t xml:space="preserve"> del </w:t>
      </w:r>
      <w:r w:rsidR="00BD0A61">
        <w:rPr>
          <w:rFonts w:ascii="Arial" w:eastAsiaTheme="minorHAnsi" w:hAnsi="Arial" w:cs="Arial"/>
          <w:lang w:val="es-CO"/>
        </w:rPr>
        <w:t>21</w:t>
      </w:r>
      <w:r w:rsidR="00BD0A61" w:rsidRPr="006440B0">
        <w:rPr>
          <w:rFonts w:ascii="Arial" w:eastAsiaTheme="minorHAnsi" w:hAnsi="Arial" w:cs="Arial"/>
          <w:lang w:val="es-CO"/>
        </w:rPr>
        <w:t xml:space="preserve"> de </w:t>
      </w:r>
      <w:r w:rsidR="00BD0A61">
        <w:rPr>
          <w:rFonts w:ascii="Arial" w:eastAsiaTheme="minorHAnsi" w:hAnsi="Arial" w:cs="Arial"/>
          <w:lang w:val="es-CO"/>
        </w:rPr>
        <w:t>julio</w:t>
      </w:r>
      <w:r w:rsidR="00BD0A61" w:rsidRPr="006440B0">
        <w:rPr>
          <w:rFonts w:ascii="Arial" w:eastAsiaTheme="minorHAnsi" w:hAnsi="Arial" w:cs="Arial"/>
          <w:lang w:val="es-CO"/>
        </w:rPr>
        <w:t xml:space="preserve"> de 202</w:t>
      </w:r>
      <w:r w:rsidR="00BD0A61">
        <w:rPr>
          <w:rFonts w:ascii="Arial" w:eastAsiaTheme="minorHAnsi" w:hAnsi="Arial" w:cs="Arial"/>
          <w:lang w:val="es-CO"/>
        </w:rPr>
        <w:t>3</w:t>
      </w:r>
      <w:r w:rsidR="00BD0A61" w:rsidRPr="006440B0">
        <w:rPr>
          <w:rFonts w:ascii="Arial" w:eastAsiaTheme="minorHAnsi" w:hAnsi="Arial" w:cs="Arial"/>
          <w:lang w:val="es-CO"/>
        </w:rPr>
        <w:t xml:space="preserve">, el cual </w:t>
      </w:r>
      <w:r w:rsidR="00BD0A61">
        <w:rPr>
          <w:rFonts w:ascii="Arial" w:eastAsiaTheme="minorHAnsi" w:hAnsi="Arial" w:cs="Arial"/>
          <w:lang w:val="es-CO"/>
        </w:rPr>
        <w:t>fue</w:t>
      </w:r>
      <w:r w:rsidR="00BD0A61" w:rsidRPr="006440B0">
        <w:rPr>
          <w:rFonts w:ascii="Arial" w:eastAsiaTheme="minorHAnsi" w:hAnsi="Arial" w:cs="Arial"/>
          <w:lang w:val="es-CO"/>
        </w:rPr>
        <w:t xml:space="preserve"> actualizado posteriormente mediante memorando No. 3-202</w:t>
      </w:r>
      <w:r w:rsidR="00BD0A61">
        <w:rPr>
          <w:rFonts w:ascii="Arial" w:eastAsiaTheme="minorHAnsi" w:hAnsi="Arial" w:cs="Arial"/>
          <w:lang w:val="es-CO"/>
        </w:rPr>
        <w:t>4</w:t>
      </w:r>
      <w:r w:rsidR="00BD0A61" w:rsidRPr="006440B0">
        <w:rPr>
          <w:rFonts w:ascii="Arial" w:eastAsiaTheme="minorHAnsi" w:hAnsi="Arial" w:cs="Arial"/>
          <w:lang w:val="es-CO"/>
        </w:rPr>
        <w:t>-0</w:t>
      </w:r>
      <w:r w:rsidR="00BD0A61">
        <w:rPr>
          <w:rFonts w:ascii="Arial" w:eastAsiaTheme="minorHAnsi" w:hAnsi="Arial" w:cs="Arial"/>
          <w:lang w:val="es-CO"/>
        </w:rPr>
        <w:t xml:space="preserve">31009 </w:t>
      </w:r>
      <w:r w:rsidR="00BD0A61" w:rsidRPr="006440B0">
        <w:rPr>
          <w:rFonts w:ascii="Arial" w:eastAsiaTheme="minorHAnsi" w:hAnsi="Arial" w:cs="Arial"/>
          <w:lang w:val="es-CO"/>
        </w:rPr>
        <w:t xml:space="preserve">del </w:t>
      </w:r>
      <w:r w:rsidR="00BD0A61">
        <w:rPr>
          <w:rFonts w:ascii="Arial" w:eastAsiaTheme="minorHAnsi" w:hAnsi="Arial" w:cs="Arial"/>
          <w:lang w:val="es-CO"/>
        </w:rPr>
        <w:t>1</w:t>
      </w:r>
      <w:r w:rsidR="00BD0A61" w:rsidRPr="006440B0">
        <w:rPr>
          <w:rFonts w:ascii="Arial" w:eastAsiaTheme="minorHAnsi" w:hAnsi="Arial" w:cs="Arial"/>
          <w:lang w:val="es-CO"/>
        </w:rPr>
        <w:t xml:space="preserve">7 de </w:t>
      </w:r>
      <w:r w:rsidR="00BD0A61">
        <w:rPr>
          <w:rFonts w:ascii="Arial" w:eastAsiaTheme="minorHAnsi" w:hAnsi="Arial" w:cs="Arial"/>
          <w:lang w:val="es-CO"/>
        </w:rPr>
        <w:t>septiembre</w:t>
      </w:r>
      <w:r w:rsidR="00BD0A61" w:rsidRPr="006440B0">
        <w:rPr>
          <w:rFonts w:ascii="Arial" w:eastAsiaTheme="minorHAnsi" w:hAnsi="Arial" w:cs="Arial"/>
          <w:lang w:val="es-CO"/>
        </w:rPr>
        <w:t xml:space="preserve"> de 202</w:t>
      </w:r>
      <w:r w:rsidR="00BD0A61">
        <w:rPr>
          <w:rFonts w:ascii="Arial" w:eastAsiaTheme="minorHAnsi" w:hAnsi="Arial" w:cs="Arial"/>
          <w:lang w:val="es-CO"/>
        </w:rPr>
        <w:t xml:space="preserve">4, </w:t>
      </w:r>
      <w:r w:rsidR="00552DF2" w:rsidRPr="006440B0">
        <w:rPr>
          <w:rFonts w:ascii="Arial" w:eastAsiaTheme="minorHAnsi" w:hAnsi="Arial" w:cs="Arial"/>
          <w:lang w:val="es-CO"/>
        </w:rPr>
        <w:t xml:space="preserve">el Director de Energía Eléctrica </w:t>
      </w:r>
      <w:r w:rsidR="003967BA">
        <w:rPr>
          <w:rFonts w:ascii="Arial" w:eastAsiaTheme="minorHAnsi" w:hAnsi="Arial" w:cs="Arial"/>
          <w:lang w:val="es-CO"/>
        </w:rPr>
        <w:t xml:space="preserve"> al </w:t>
      </w:r>
      <w:r w:rsidR="00552DF2" w:rsidRPr="006440B0">
        <w:rPr>
          <w:rFonts w:ascii="Arial" w:eastAsiaTheme="minorHAnsi" w:hAnsi="Arial" w:cs="Arial"/>
          <w:lang w:val="es-CO"/>
        </w:rPr>
        <w:t xml:space="preserve"> Grupo de Gestión Contractual</w:t>
      </w:r>
      <w:r w:rsidR="00552DF2">
        <w:rPr>
          <w:rFonts w:ascii="Arial" w:eastAsiaTheme="minorHAnsi" w:hAnsi="Arial" w:cs="Arial"/>
          <w:color w:val="000000" w:themeColor="text1"/>
          <w:kern w:val="2"/>
          <w:lang w:val="es-CO" w:eastAsia="en-US"/>
          <w14:ligatures w14:val="standardContextual"/>
        </w:rPr>
        <w:t xml:space="preserve"> </w:t>
      </w:r>
      <w:r w:rsidRPr="00DD60B1">
        <w:rPr>
          <w:rFonts w:ascii="Arial" w:eastAsiaTheme="minorHAnsi" w:hAnsi="Arial" w:cs="Arial"/>
          <w:color w:val="000000" w:themeColor="text1"/>
          <w:kern w:val="2"/>
          <w:lang w:val="es-CO" w:eastAsia="en-US"/>
          <w14:ligatures w14:val="standardContextual"/>
        </w:rPr>
        <w:t xml:space="preserve">que el contratista </w:t>
      </w:r>
      <w:r w:rsidR="00C67EC4" w:rsidRPr="00EF24F6">
        <w:rPr>
          <w:rFonts w:ascii="Arial" w:eastAsiaTheme="minorHAnsi" w:hAnsi="Arial" w:cs="Arial"/>
          <w:color w:val="000000" w:themeColor="text1"/>
          <w:kern w:val="2"/>
          <w:lang w:val="es-CO" w:eastAsia="en-US"/>
          <w14:ligatures w14:val="standardContextual"/>
        </w:rPr>
        <w:t>ELECTRIFICADORA DEL HUILA S.A. E.S.P.</w:t>
      </w:r>
      <w:r w:rsidR="00C67EC4">
        <w:rPr>
          <w:rFonts w:ascii="Arial" w:eastAsiaTheme="minorHAnsi" w:hAnsi="Arial" w:cs="Arial"/>
          <w:color w:val="000000" w:themeColor="text1"/>
          <w:kern w:val="2"/>
          <w:lang w:val="es-CO" w:eastAsia="en-US"/>
          <w14:ligatures w14:val="standardContextual"/>
        </w:rPr>
        <w:t xml:space="preserve"> </w:t>
      </w:r>
      <w:r w:rsidR="00C67EC4">
        <w:rPr>
          <w:rFonts w:ascii="Arial" w:hAnsi="Arial" w:cs="Arial"/>
        </w:rPr>
        <w:t>-ELECTROHUILA S.A E.S.P</w:t>
      </w:r>
      <w:r w:rsidR="00C67EC4" w:rsidRPr="00DD60B1">
        <w:rPr>
          <w:rFonts w:ascii="Arial" w:eastAsiaTheme="minorHAnsi" w:hAnsi="Arial" w:cs="Arial"/>
          <w:color w:val="000000" w:themeColor="text1"/>
          <w:kern w:val="2"/>
          <w:lang w:val="es-CO" w:eastAsia="en-US"/>
          <w14:ligatures w14:val="standardContextual"/>
        </w:rPr>
        <w:t xml:space="preserve"> </w:t>
      </w:r>
      <w:r w:rsidRPr="00DD60B1">
        <w:rPr>
          <w:rFonts w:ascii="Arial" w:eastAsiaTheme="minorHAnsi" w:hAnsi="Arial" w:cs="Arial"/>
          <w:color w:val="000000" w:themeColor="text1"/>
          <w:kern w:val="2"/>
          <w:lang w:val="es-CO" w:eastAsia="en-US"/>
          <w14:ligatures w14:val="standardContextual"/>
        </w:rPr>
        <w:t>presuntamente incumplió́ obligaciones del contrato GGC 6</w:t>
      </w:r>
      <w:r w:rsidR="003967BA">
        <w:rPr>
          <w:rFonts w:ascii="Arial" w:eastAsiaTheme="minorHAnsi" w:hAnsi="Arial" w:cs="Arial"/>
          <w:color w:val="000000" w:themeColor="text1"/>
          <w:kern w:val="2"/>
          <w:lang w:val="es-CO" w:eastAsia="en-US"/>
          <w14:ligatures w14:val="standardContextual"/>
        </w:rPr>
        <w:t>63</w:t>
      </w:r>
      <w:r w:rsidRPr="00DD60B1">
        <w:rPr>
          <w:rFonts w:ascii="Arial" w:eastAsiaTheme="minorHAnsi" w:hAnsi="Arial" w:cs="Arial"/>
          <w:color w:val="000000" w:themeColor="text1"/>
          <w:kern w:val="2"/>
          <w:lang w:val="es-CO" w:eastAsia="en-US"/>
          <w14:ligatures w14:val="standardContextual"/>
        </w:rPr>
        <w:t xml:space="preserve"> de 20</w:t>
      </w:r>
      <w:r w:rsidR="003967BA">
        <w:rPr>
          <w:rFonts w:ascii="Arial" w:eastAsiaTheme="minorHAnsi" w:hAnsi="Arial" w:cs="Arial"/>
          <w:color w:val="000000" w:themeColor="text1"/>
          <w:kern w:val="2"/>
          <w:lang w:val="es-CO" w:eastAsia="en-US"/>
          <w14:ligatures w14:val="standardContextual"/>
        </w:rPr>
        <w:t>19</w:t>
      </w:r>
      <w:r w:rsidRPr="00DD60B1">
        <w:rPr>
          <w:rFonts w:ascii="Arial" w:eastAsiaTheme="minorHAnsi" w:hAnsi="Arial" w:cs="Arial"/>
          <w:color w:val="000000" w:themeColor="text1"/>
          <w:kern w:val="2"/>
          <w:lang w:val="es-CO" w:eastAsia="en-US"/>
          <w14:ligatures w14:val="standardContextual"/>
        </w:rPr>
        <w:t>, y para respaldar los cargos señalados en el informe, la supervisión aportó documentos como medios de pruebas</w:t>
      </w:r>
      <w:r w:rsidR="00EF24F6">
        <w:rPr>
          <w:rFonts w:ascii="Arial" w:eastAsiaTheme="minorHAnsi" w:hAnsi="Arial" w:cs="Arial"/>
          <w:color w:val="000000" w:themeColor="text1"/>
          <w:kern w:val="2"/>
          <w:lang w:val="es-CO" w:eastAsia="en-US"/>
          <w14:ligatures w14:val="standardContextual"/>
        </w:rPr>
        <w:t>, ya referenciados.</w:t>
      </w:r>
      <w:r w:rsidRPr="00DD60B1">
        <w:rPr>
          <w:rFonts w:ascii="Arial" w:eastAsiaTheme="minorHAnsi" w:hAnsi="Arial" w:cs="Arial"/>
          <w:color w:val="000000" w:themeColor="text1"/>
          <w:kern w:val="2"/>
          <w:lang w:val="es-CO" w:eastAsia="en-US"/>
          <w14:ligatures w14:val="standardContextual"/>
        </w:rPr>
        <w:t xml:space="preserve"> </w:t>
      </w:r>
    </w:p>
    <w:p w14:paraId="127F1EC0" w14:textId="40C29352" w:rsidR="00DD60B1" w:rsidRPr="00DD60B1" w:rsidRDefault="00EF24F6" w:rsidP="00DD60B1">
      <w:pPr>
        <w:pStyle w:val="NormalWeb"/>
        <w:jc w:val="both"/>
        <w:rPr>
          <w:rFonts w:ascii="Arial" w:hAnsi="Arial" w:cs="Arial"/>
        </w:rPr>
      </w:pPr>
      <w:r w:rsidRPr="00DD60B1">
        <w:rPr>
          <w:rFonts w:ascii="Arial" w:eastAsiaTheme="minorHAnsi" w:hAnsi="Arial" w:cs="Arial"/>
          <w:color w:val="000000" w:themeColor="text1"/>
          <w:kern w:val="2"/>
          <w:lang w:val="es-CO" w:eastAsia="en-US"/>
          <w14:ligatures w14:val="standardContextual"/>
        </w:rPr>
        <w:t>Así</w:t>
      </w:r>
      <w:r w:rsidR="00DD60B1" w:rsidRPr="00DD60B1">
        <w:rPr>
          <w:rFonts w:ascii="Arial" w:eastAsiaTheme="minorHAnsi" w:hAnsi="Arial" w:cs="Arial"/>
          <w:color w:val="000000" w:themeColor="text1"/>
          <w:kern w:val="2"/>
          <w:lang w:val="es-CO" w:eastAsia="en-US"/>
          <w14:ligatures w14:val="standardContextual"/>
        </w:rPr>
        <w:t xml:space="preserve">́ mismo, reposa en </w:t>
      </w:r>
      <w:r>
        <w:rPr>
          <w:rFonts w:ascii="Arial" w:eastAsiaTheme="minorHAnsi" w:hAnsi="Arial" w:cs="Arial"/>
          <w:color w:val="000000" w:themeColor="text1"/>
          <w:kern w:val="2"/>
          <w:lang w:val="es-CO" w:eastAsia="en-US"/>
          <w14:ligatures w14:val="standardContextual"/>
        </w:rPr>
        <w:t>el</w:t>
      </w:r>
      <w:r w:rsidRPr="00DD60B1">
        <w:rPr>
          <w:rFonts w:ascii="Arial" w:eastAsiaTheme="minorHAnsi" w:hAnsi="Arial" w:cs="Arial"/>
          <w:color w:val="000000" w:themeColor="text1"/>
          <w:kern w:val="2"/>
          <w:lang w:val="es-CO" w:eastAsia="en-US"/>
          <w14:ligatures w14:val="standardContextual"/>
        </w:rPr>
        <w:t xml:space="preserve"> </w:t>
      </w:r>
      <w:r w:rsidR="00DD60B1" w:rsidRPr="00DD60B1">
        <w:rPr>
          <w:rFonts w:ascii="Arial" w:eastAsiaTheme="minorHAnsi" w:hAnsi="Arial" w:cs="Arial"/>
          <w:color w:val="000000" w:themeColor="text1"/>
          <w:kern w:val="2"/>
          <w:lang w:val="es-CO" w:eastAsia="en-US"/>
          <w14:ligatures w14:val="standardContextual"/>
        </w:rPr>
        <w:t xml:space="preserve">expediente documentos y grabaciones referentes a la audiencia realizada en varias sesiones, en la que participaron el contratista y el garante a través de sus </w:t>
      </w:r>
      <w:r w:rsidRPr="00DD60B1">
        <w:rPr>
          <w:rFonts w:ascii="Arial" w:eastAsiaTheme="minorHAnsi" w:hAnsi="Arial" w:cs="Arial"/>
          <w:color w:val="000000" w:themeColor="text1"/>
          <w:kern w:val="2"/>
          <w:lang w:val="es-CO" w:eastAsia="en-US"/>
          <w14:ligatures w14:val="standardContextual"/>
        </w:rPr>
        <w:t>apoderad</w:t>
      </w:r>
      <w:r>
        <w:rPr>
          <w:rFonts w:ascii="Arial" w:eastAsiaTheme="minorHAnsi" w:hAnsi="Arial" w:cs="Arial"/>
          <w:color w:val="000000" w:themeColor="text1"/>
          <w:kern w:val="2"/>
          <w:lang w:val="es-CO" w:eastAsia="en-US"/>
          <w14:ligatures w14:val="standardContextual"/>
        </w:rPr>
        <w:t>o</w:t>
      </w:r>
      <w:r w:rsidRPr="00DD60B1">
        <w:rPr>
          <w:rFonts w:ascii="Arial" w:eastAsiaTheme="minorHAnsi" w:hAnsi="Arial" w:cs="Arial"/>
          <w:color w:val="000000" w:themeColor="text1"/>
          <w:kern w:val="2"/>
          <w:lang w:val="es-CO" w:eastAsia="en-US"/>
          <w14:ligatures w14:val="standardContextual"/>
        </w:rPr>
        <w:t>s</w:t>
      </w:r>
      <w:r w:rsidR="00DD60B1" w:rsidRPr="00DD60B1">
        <w:rPr>
          <w:rFonts w:ascii="Arial" w:eastAsiaTheme="minorHAnsi" w:hAnsi="Arial" w:cs="Arial"/>
          <w:color w:val="000000" w:themeColor="text1"/>
          <w:kern w:val="2"/>
          <w:lang w:val="es-CO" w:eastAsia="en-US"/>
          <w14:ligatures w14:val="standardContextual"/>
        </w:rPr>
        <w:t xml:space="preserve">, quienes presentaron sus descargos y explicaciones sobre lo informado por la supervisión; y por parte de la entidad, se evidencia actuaciones administrativas correspondientes a las etapas del proceso, que evidencian la necesidad y el interés por observar los supuestos mínimos del </w:t>
      </w:r>
      <w:r w:rsidR="00DD60B1" w:rsidRPr="00DD60B1">
        <w:rPr>
          <w:rFonts w:ascii="Arial" w:hAnsi="Arial" w:cs="Arial"/>
        </w:rPr>
        <w:t xml:space="preserve">debido proceso que le asisten a las partes, encaminado al ejercicio de </w:t>
      </w:r>
      <w:r w:rsidRPr="00DD60B1">
        <w:rPr>
          <w:rFonts w:ascii="Arial" w:hAnsi="Arial" w:cs="Arial"/>
        </w:rPr>
        <w:t>valoración</w:t>
      </w:r>
      <w:r w:rsidR="00DD60B1" w:rsidRPr="00DD60B1">
        <w:rPr>
          <w:rFonts w:ascii="Arial" w:hAnsi="Arial" w:cs="Arial"/>
        </w:rPr>
        <w:t xml:space="preserve"> de la conducta del contratista para determinar la procedencia o no de una </w:t>
      </w:r>
      <w:r w:rsidRPr="00DD60B1">
        <w:rPr>
          <w:rFonts w:ascii="Arial" w:hAnsi="Arial" w:cs="Arial"/>
        </w:rPr>
        <w:t>sanción</w:t>
      </w:r>
      <w:r w:rsidR="00DD60B1" w:rsidRPr="00DD60B1">
        <w:rPr>
          <w:rFonts w:ascii="Arial" w:hAnsi="Arial" w:cs="Arial"/>
        </w:rPr>
        <w:t xml:space="preserve"> con miras a garantizar los principios de proporcionalidad, equidad y razonabilidad. </w:t>
      </w:r>
    </w:p>
    <w:p w14:paraId="2A67B250" w14:textId="6255286A" w:rsidR="005C5DCB" w:rsidRPr="005C5DCB" w:rsidRDefault="00CD053F" w:rsidP="005C5DCB">
      <w:pPr>
        <w:pStyle w:val="NormalWeb"/>
        <w:jc w:val="both"/>
        <w:rPr>
          <w:rFonts w:ascii="Arial" w:hAnsi="Arial" w:cs="Arial"/>
        </w:rPr>
      </w:pPr>
      <w:bookmarkStart w:id="3" w:name="OLE_LINK3"/>
      <w:bookmarkStart w:id="4" w:name="OLE_LINK4"/>
      <w:r>
        <w:rPr>
          <w:rFonts w:ascii="Arial" w:hAnsi="Arial" w:cs="Arial"/>
          <w:b/>
          <w:bCs/>
        </w:rPr>
        <w:t xml:space="preserve">a. Respecto </w:t>
      </w:r>
      <w:proofErr w:type="gramStart"/>
      <w:r>
        <w:rPr>
          <w:rFonts w:ascii="Arial" w:hAnsi="Arial" w:cs="Arial"/>
          <w:b/>
          <w:bCs/>
        </w:rPr>
        <w:t xml:space="preserve">de </w:t>
      </w:r>
      <w:r w:rsidR="005C5DCB" w:rsidRPr="005C5DCB">
        <w:rPr>
          <w:rFonts w:ascii="Arial" w:hAnsi="Arial" w:cs="Arial"/>
          <w:b/>
          <w:bCs/>
        </w:rPr>
        <w:t xml:space="preserve"> la</w:t>
      </w:r>
      <w:proofErr w:type="gramEnd"/>
      <w:r w:rsidR="005C5DCB" w:rsidRPr="005C5DCB">
        <w:rPr>
          <w:rFonts w:ascii="Arial" w:hAnsi="Arial" w:cs="Arial"/>
          <w:b/>
          <w:bCs/>
        </w:rPr>
        <w:t xml:space="preserve"> finalidad de la </w:t>
      </w:r>
      <w:r w:rsidR="00EF24F6" w:rsidRPr="005C5DCB">
        <w:rPr>
          <w:rFonts w:ascii="Arial" w:hAnsi="Arial" w:cs="Arial"/>
          <w:b/>
          <w:bCs/>
        </w:rPr>
        <w:t>contratación</w:t>
      </w:r>
      <w:r w:rsidR="005C5DCB" w:rsidRPr="005C5DCB">
        <w:rPr>
          <w:rFonts w:ascii="Arial" w:hAnsi="Arial" w:cs="Arial"/>
          <w:b/>
          <w:bCs/>
        </w:rPr>
        <w:t xml:space="preserve"> estatal y del procedimiento para declarar el incumplimiento. </w:t>
      </w:r>
    </w:p>
    <w:p w14:paraId="39666E63" w14:textId="4502C51E" w:rsidR="001B0156" w:rsidRDefault="00153359" w:rsidP="001B0156">
      <w:pPr>
        <w:pStyle w:val="NormalWeb"/>
        <w:spacing w:before="0" w:beforeAutospacing="0" w:after="0" w:afterAutospacing="0"/>
        <w:jc w:val="both"/>
        <w:rPr>
          <w:rFonts w:ascii="Arial" w:hAnsi="Arial" w:cs="Arial"/>
          <w:lang w:val="es-CO"/>
        </w:rPr>
      </w:pPr>
      <w:r w:rsidRPr="00153359">
        <w:rPr>
          <w:rFonts w:ascii="Arial" w:hAnsi="Arial" w:cs="Arial"/>
          <w:lang w:val="es-CO"/>
        </w:rPr>
        <w:lastRenderedPageBreak/>
        <w:t xml:space="preserve">La facultad prevista en el artículo 86 de la Ley 1474 de 2011 constituye una manifestación de las potestades de control de la ejecución contractual conferidas a las entidades estatales. No obstante, dicha atribución no comporta un deber automático de sancionar ante cualquier inejecución contractual, sino una potestad reglada cuyo ejercicio exige la demostración objetiva de los presupuestos fácticos y jurídicos que permitan atribuir responsabilidad al </w:t>
      </w:r>
      <w:proofErr w:type="spellStart"/>
      <w:r w:rsidRPr="00153359">
        <w:rPr>
          <w:rFonts w:ascii="Arial" w:hAnsi="Arial" w:cs="Arial"/>
          <w:lang w:val="es-CO"/>
        </w:rPr>
        <w:t>contratista.</w:t>
      </w:r>
      <w:r w:rsidR="001B0156" w:rsidRPr="001B0156">
        <w:rPr>
          <w:rFonts w:ascii="Arial" w:hAnsi="Arial" w:cs="Arial"/>
          <w:lang w:val="es-CO"/>
        </w:rPr>
        <w:t>En</w:t>
      </w:r>
      <w:proofErr w:type="spellEnd"/>
      <w:r w:rsidR="001B0156" w:rsidRPr="001B0156">
        <w:rPr>
          <w:rFonts w:ascii="Arial" w:hAnsi="Arial" w:cs="Arial"/>
          <w:lang w:val="es-CO"/>
        </w:rPr>
        <w:t xml:space="preserve"> consecuencia, la finalidad del procedimiento administrativo sancionatorio no consiste exclusivamente en imponer sanciones, sino en verificar, con observancia del debido proceso y de las garantías propias del derecho administrativo sancionador, si concurren los presupuestos que habilitan legítimamente a la Administración para ejercer su potestad punitiva</w:t>
      </w:r>
      <w:r w:rsidR="001B0156">
        <w:rPr>
          <w:rFonts w:ascii="Arial" w:hAnsi="Arial" w:cs="Arial"/>
          <w:lang w:val="es-CO"/>
        </w:rPr>
        <w:t>.</w:t>
      </w:r>
    </w:p>
    <w:p w14:paraId="20EE4849" w14:textId="77777777" w:rsidR="001B0156" w:rsidRDefault="001B0156" w:rsidP="001B0156">
      <w:pPr>
        <w:pStyle w:val="NormalWeb"/>
        <w:spacing w:before="0" w:beforeAutospacing="0" w:after="0" w:afterAutospacing="0"/>
        <w:jc w:val="both"/>
        <w:rPr>
          <w:rFonts w:ascii="Arial" w:hAnsi="Arial" w:cs="Arial"/>
          <w:lang w:val="es-CO"/>
        </w:rPr>
      </w:pPr>
    </w:p>
    <w:p w14:paraId="7530CB8E" w14:textId="77777777" w:rsidR="00D0478C" w:rsidRDefault="00D0478C" w:rsidP="001B0156">
      <w:pPr>
        <w:pStyle w:val="NormalWeb"/>
        <w:spacing w:before="0" w:beforeAutospacing="0" w:after="0" w:afterAutospacing="0"/>
        <w:jc w:val="both"/>
        <w:rPr>
          <w:rFonts w:ascii="Arial" w:hAnsi="Arial" w:cs="Arial"/>
        </w:rPr>
      </w:pPr>
    </w:p>
    <w:p w14:paraId="4B92B27C" w14:textId="47B2826D" w:rsidR="00D0478C" w:rsidRDefault="00D0478C" w:rsidP="00B64892">
      <w:pPr>
        <w:pStyle w:val="NormalWeb"/>
        <w:numPr>
          <w:ilvl w:val="0"/>
          <w:numId w:val="13"/>
        </w:numPr>
        <w:spacing w:before="0" w:beforeAutospacing="0" w:after="0" w:afterAutospacing="0"/>
        <w:jc w:val="both"/>
        <w:rPr>
          <w:rFonts w:ascii="Arial" w:hAnsi="Arial" w:cs="Arial"/>
        </w:rPr>
      </w:pPr>
      <w:r>
        <w:rPr>
          <w:rFonts w:ascii="Arial" w:hAnsi="Arial" w:cs="Arial"/>
        </w:rPr>
        <w:t xml:space="preserve"> </w:t>
      </w:r>
      <w:r w:rsidRPr="00B64892">
        <w:rPr>
          <w:rFonts w:ascii="Arial" w:hAnsi="Arial" w:cs="Arial"/>
          <w:b/>
          <w:bCs/>
        </w:rPr>
        <w:t xml:space="preserve">Respecto del estándar probatorio </w:t>
      </w:r>
      <w:r w:rsidR="000919A3">
        <w:rPr>
          <w:rFonts w:ascii="Arial" w:hAnsi="Arial" w:cs="Arial"/>
          <w:b/>
          <w:bCs/>
        </w:rPr>
        <w:t>para el ejercicio de la potestad sancionatoria</w:t>
      </w:r>
      <w:r>
        <w:rPr>
          <w:rFonts w:ascii="Arial" w:hAnsi="Arial" w:cs="Arial"/>
        </w:rPr>
        <w:t>:</w:t>
      </w:r>
    </w:p>
    <w:p w14:paraId="12BD51FB" w14:textId="77777777" w:rsidR="00D0478C" w:rsidRDefault="00D0478C" w:rsidP="001B0156">
      <w:pPr>
        <w:pStyle w:val="NormalWeb"/>
        <w:spacing w:before="0" w:beforeAutospacing="0" w:after="0" w:afterAutospacing="0"/>
        <w:jc w:val="both"/>
        <w:rPr>
          <w:rFonts w:ascii="Arial" w:hAnsi="Arial" w:cs="Arial"/>
        </w:rPr>
      </w:pPr>
    </w:p>
    <w:p w14:paraId="1C0D056F" w14:textId="6A7E545A" w:rsidR="003F79C5" w:rsidRDefault="003F79C5" w:rsidP="003F79C5">
      <w:pPr>
        <w:pStyle w:val="NormalWeb"/>
        <w:spacing w:before="0" w:beforeAutospacing="0" w:after="0" w:afterAutospacing="0"/>
        <w:jc w:val="both"/>
        <w:rPr>
          <w:rFonts w:ascii="Arial" w:hAnsi="Arial" w:cs="Arial"/>
        </w:rPr>
      </w:pPr>
      <w:r w:rsidRPr="003F79C5">
        <w:rPr>
          <w:rFonts w:ascii="Arial" w:hAnsi="Arial" w:cs="Arial"/>
        </w:rPr>
        <w:t>La potestad prevista en el artículo 86 de la Ley 1474 de 2011</w:t>
      </w:r>
      <w:r>
        <w:rPr>
          <w:rFonts w:ascii="Arial" w:hAnsi="Arial" w:cs="Arial"/>
        </w:rPr>
        <w:t>,</w:t>
      </w:r>
      <w:r w:rsidRPr="003F79C5">
        <w:rPr>
          <w:rFonts w:ascii="Arial" w:hAnsi="Arial" w:cs="Arial"/>
        </w:rPr>
        <w:t xml:space="preserve"> constituye una manifestación de la potestad sancionatoria de la Administración, mediante la cual las entidades estatales pueden declarar el incumplimiento contractual, imponer multas, hacer efectiva la cláusula penal pecuniaria y cuantificar los perjuicios derivados del incumplimiento. No obstante, el ejercicio de dicha potestad no es discrecional ni automático frente a cualquier situación de inejecución contractual, sino que se encuentra condicionado a la acreditación de los presupuestos fácticos y jurídicos que permitan atribuir válidamente la responsabilidad al contratista.</w:t>
      </w:r>
    </w:p>
    <w:p w14:paraId="6AE02649" w14:textId="77777777" w:rsidR="003F79C5" w:rsidRPr="003F79C5" w:rsidRDefault="003F79C5" w:rsidP="003F79C5">
      <w:pPr>
        <w:pStyle w:val="NormalWeb"/>
        <w:spacing w:before="0" w:beforeAutospacing="0" w:after="0" w:afterAutospacing="0"/>
        <w:jc w:val="both"/>
        <w:rPr>
          <w:rFonts w:ascii="Arial" w:hAnsi="Arial" w:cs="Arial"/>
        </w:rPr>
      </w:pPr>
    </w:p>
    <w:p w14:paraId="3A962A52" w14:textId="77777777" w:rsidR="003F79C5" w:rsidRPr="003F79C5" w:rsidRDefault="003F79C5" w:rsidP="003F79C5">
      <w:pPr>
        <w:pStyle w:val="NormalWeb"/>
        <w:spacing w:before="0" w:beforeAutospacing="0" w:after="0" w:afterAutospacing="0"/>
        <w:jc w:val="both"/>
        <w:rPr>
          <w:rFonts w:ascii="Arial" w:hAnsi="Arial" w:cs="Arial"/>
        </w:rPr>
      </w:pPr>
      <w:r w:rsidRPr="003F79C5">
        <w:rPr>
          <w:rFonts w:ascii="Arial" w:hAnsi="Arial" w:cs="Arial"/>
        </w:rPr>
        <w:t>En efecto, el procedimiento administrativo sancionatorio en materia contractual se encuentra gobernado por los principios que informan el derecho administrativo sancionador, entre ellos los de legalidad, debido proceso, contradicción, presunción de inocencia, proporcionalidad y motivación suficiente de los actos administrativos. Tales principios imponen a la Administración el deber de adelantar una valoración integral, objetiva y crítica del acervo probatorio, evitando fundar sus decisiones en apreciaciones aisladas o en inferencias que no se encuentren plenamente respaldadas por las pruebas legalmente incorporadas al expediente.</w:t>
      </w:r>
    </w:p>
    <w:p w14:paraId="2DE27211" w14:textId="77777777" w:rsidR="003F79C5" w:rsidRDefault="003F79C5" w:rsidP="003F79C5">
      <w:pPr>
        <w:pStyle w:val="NormalWeb"/>
        <w:spacing w:before="0" w:beforeAutospacing="0" w:after="0" w:afterAutospacing="0"/>
        <w:jc w:val="both"/>
        <w:rPr>
          <w:rFonts w:ascii="Arial" w:hAnsi="Arial" w:cs="Arial"/>
        </w:rPr>
      </w:pPr>
      <w:r w:rsidRPr="003F79C5">
        <w:rPr>
          <w:rFonts w:ascii="Arial" w:hAnsi="Arial" w:cs="Arial"/>
        </w:rPr>
        <w:t>Bajo ese entendimiento, la declaratoria de incumplimiento no puede sustentarse únicamente en la constatación objetiva de que determinada obligación contractual no fue ejecutada o fue ejecutada tardíamente. Además de ello, resulta indispensable acreditar que dicha situación es jurídicamente imputable al contratista, descartando razonablemente la existencia de circunstancias externas, controversias técnicas, interpretaciones contractuales plausibles o cualquier otro elemento que pueda incidir en la atribución de responsabilidad.</w:t>
      </w:r>
    </w:p>
    <w:p w14:paraId="16420075" w14:textId="77777777" w:rsidR="003F79C5" w:rsidRPr="003F79C5" w:rsidRDefault="003F79C5" w:rsidP="003F79C5">
      <w:pPr>
        <w:pStyle w:val="NormalWeb"/>
        <w:spacing w:before="0" w:beforeAutospacing="0" w:after="0" w:afterAutospacing="0"/>
        <w:jc w:val="both"/>
        <w:rPr>
          <w:rFonts w:ascii="Arial" w:hAnsi="Arial" w:cs="Arial"/>
        </w:rPr>
      </w:pPr>
    </w:p>
    <w:p w14:paraId="633ECDB1" w14:textId="77777777" w:rsidR="003F79C5" w:rsidRDefault="003F79C5" w:rsidP="003F79C5">
      <w:pPr>
        <w:pStyle w:val="NormalWeb"/>
        <w:spacing w:before="0" w:beforeAutospacing="0" w:after="0" w:afterAutospacing="0"/>
        <w:jc w:val="both"/>
        <w:rPr>
          <w:rFonts w:ascii="Arial" w:hAnsi="Arial" w:cs="Arial"/>
        </w:rPr>
      </w:pPr>
      <w:r w:rsidRPr="003F79C5">
        <w:rPr>
          <w:rFonts w:ascii="Arial" w:hAnsi="Arial" w:cs="Arial"/>
        </w:rPr>
        <w:t>Por ello, el análisis que corresponde efectuar dentro del presente procedimiento no consiste en determinar cuál de las posiciones técnicas expuestas por los distintos intervinientes resulta más conveniente o persuasiva, ni en sustituir el criterio de las autoridades competentes en materias especializadas, sino en establecer si el conjunto de las pruebas recaudadas permite concluir, con el grado de convicción exigible para el ejercicio de la potestad sancionatoria, que el incumplimiento atribuido al contratista quedó plenamente acreditado y le resulta jurídicamente imputable.</w:t>
      </w:r>
    </w:p>
    <w:p w14:paraId="523C98D8" w14:textId="77777777" w:rsidR="003F79C5" w:rsidRPr="003F79C5" w:rsidRDefault="003F79C5" w:rsidP="003F79C5">
      <w:pPr>
        <w:pStyle w:val="NormalWeb"/>
        <w:spacing w:before="0" w:beforeAutospacing="0" w:after="0" w:afterAutospacing="0"/>
        <w:jc w:val="both"/>
        <w:rPr>
          <w:rFonts w:ascii="Arial" w:hAnsi="Arial" w:cs="Arial"/>
        </w:rPr>
      </w:pPr>
    </w:p>
    <w:p w14:paraId="7B65DF21" w14:textId="77777777" w:rsidR="003F79C5" w:rsidRPr="003F79C5" w:rsidRDefault="003F79C5" w:rsidP="003F79C5">
      <w:pPr>
        <w:pStyle w:val="NormalWeb"/>
        <w:spacing w:before="0" w:beforeAutospacing="0" w:after="0" w:afterAutospacing="0"/>
        <w:jc w:val="both"/>
        <w:rPr>
          <w:rFonts w:ascii="Arial" w:hAnsi="Arial" w:cs="Arial"/>
        </w:rPr>
      </w:pPr>
      <w:r w:rsidRPr="003F79C5">
        <w:rPr>
          <w:rFonts w:ascii="Arial" w:hAnsi="Arial" w:cs="Arial"/>
        </w:rPr>
        <w:t>En consecuencia, la decisión administrativa debe adoptarse a partir de una valoración conjunta del material probatorio obrante en el expediente, apreciando la coherencia, suficiencia y fuerza demostrativa de cada uno de los medios de prueba, así como las contradicciones o inconsistencias que puedan presentarse entre ellos, con el propósito de determinar si existen elementos de juicio suficientes para soportar una decisión sancionatoria conforme a los postulados del debido proceso.</w:t>
      </w:r>
    </w:p>
    <w:p w14:paraId="541EE158" w14:textId="77777777" w:rsidR="00D0478C" w:rsidRDefault="00D0478C" w:rsidP="001B0156">
      <w:pPr>
        <w:pStyle w:val="NormalWeb"/>
        <w:spacing w:before="0" w:beforeAutospacing="0" w:after="0" w:afterAutospacing="0"/>
        <w:jc w:val="both"/>
        <w:rPr>
          <w:rFonts w:ascii="Arial" w:hAnsi="Arial" w:cs="Arial"/>
        </w:rPr>
      </w:pPr>
    </w:p>
    <w:p w14:paraId="1B12A2E6" w14:textId="77777777" w:rsidR="007E3C50" w:rsidRDefault="007E3C50" w:rsidP="001B0156">
      <w:pPr>
        <w:pStyle w:val="NormalWeb"/>
        <w:spacing w:before="0" w:beforeAutospacing="0" w:after="0" w:afterAutospacing="0"/>
        <w:jc w:val="both"/>
        <w:rPr>
          <w:rFonts w:ascii="Arial" w:hAnsi="Arial" w:cs="Arial"/>
        </w:rPr>
      </w:pPr>
    </w:p>
    <w:p w14:paraId="759C1969" w14:textId="1AA5E057" w:rsidR="007E3C50" w:rsidRPr="00B64892" w:rsidRDefault="007E3C50" w:rsidP="00B64892">
      <w:pPr>
        <w:pStyle w:val="NormalWeb"/>
        <w:numPr>
          <w:ilvl w:val="0"/>
          <w:numId w:val="13"/>
        </w:numPr>
        <w:spacing w:before="0" w:beforeAutospacing="0" w:after="0" w:afterAutospacing="0"/>
        <w:jc w:val="both"/>
        <w:rPr>
          <w:rFonts w:ascii="Arial" w:hAnsi="Arial" w:cs="Arial"/>
          <w:b/>
          <w:bCs/>
        </w:rPr>
      </w:pPr>
      <w:r w:rsidRPr="00B64892">
        <w:rPr>
          <w:rFonts w:ascii="Arial" w:hAnsi="Arial" w:cs="Arial"/>
          <w:b/>
          <w:bCs/>
          <w:lang w:val="es-CO"/>
        </w:rPr>
        <w:lastRenderedPageBreak/>
        <w:t>Valoración integral del acervo probatorio y análisis de la imputabilidad del presunto incumplimiento.</w:t>
      </w:r>
    </w:p>
    <w:p w14:paraId="1AE00398" w14:textId="77777777" w:rsidR="007E3C50" w:rsidRDefault="007E3C50" w:rsidP="001B0156">
      <w:pPr>
        <w:pStyle w:val="NormalWeb"/>
        <w:spacing w:before="0" w:beforeAutospacing="0" w:after="0" w:afterAutospacing="0"/>
        <w:jc w:val="both"/>
        <w:rPr>
          <w:rFonts w:ascii="Arial" w:hAnsi="Arial" w:cs="Arial"/>
        </w:rPr>
      </w:pPr>
    </w:p>
    <w:p w14:paraId="6B9E7F19" w14:textId="77777777" w:rsidR="001B2CE7" w:rsidRDefault="001B2CE7" w:rsidP="001B2CE7">
      <w:pPr>
        <w:pStyle w:val="NormalWeb"/>
        <w:spacing w:before="0" w:beforeAutospacing="0" w:after="0" w:afterAutospacing="0"/>
        <w:jc w:val="both"/>
        <w:rPr>
          <w:rFonts w:ascii="Arial" w:hAnsi="Arial" w:cs="Arial"/>
          <w:lang w:val="es-CO"/>
        </w:rPr>
      </w:pPr>
      <w:r w:rsidRPr="001B2CE7">
        <w:rPr>
          <w:rFonts w:ascii="Arial" w:hAnsi="Arial" w:cs="Arial"/>
          <w:lang w:val="es-CO"/>
        </w:rPr>
        <w:t>Una vez analizado integralmente el expediente administrativo, esta Entidad observa que los elementos de prueba allegados durante el procedimiento no presentan un escenario probatorio uniforme que permita atribuir de manera inequívoca al contratista la responsabilidad por la inejecución del proyecto. Por el contrario, el expediente evidencia la existencia de posiciones técnicas divergentes respecto de las condiciones de viabilidad para la ejecución del contrato, las cuales fueron puestas de presente por la supervisión, la interventoría, el contratista y, especialmente, por la autoridad ambiental competente.</w:t>
      </w:r>
    </w:p>
    <w:p w14:paraId="5370EC90" w14:textId="77777777" w:rsidR="001B2CE7" w:rsidRPr="001B2CE7" w:rsidRDefault="001B2CE7" w:rsidP="001B2CE7">
      <w:pPr>
        <w:pStyle w:val="NormalWeb"/>
        <w:spacing w:before="0" w:beforeAutospacing="0" w:after="0" w:afterAutospacing="0"/>
        <w:jc w:val="both"/>
        <w:rPr>
          <w:rFonts w:ascii="Arial" w:hAnsi="Arial" w:cs="Arial"/>
          <w:lang w:val="es-CO"/>
        </w:rPr>
      </w:pPr>
    </w:p>
    <w:p w14:paraId="3A7ED4A6" w14:textId="77777777" w:rsidR="001B2CE7" w:rsidRDefault="001B2CE7" w:rsidP="001B2CE7">
      <w:pPr>
        <w:pStyle w:val="NormalWeb"/>
        <w:spacing w:before="0" w:beforeAutospacing="0" w:after="0" w:afterAutospacing="0"/>
        <w:jc w:val="both"/>
        <w:rPr>
          <w:rFonts w:ascii="Arial" w:hAnsi="Arial" w:cs="Arial"/>
          <w:lang w:val="es-CO"/>
        </w:rPr>
      </w:pPr>
      <w:r w:rsidRPr="001B2CE7">
        <w:rPr>
          <w:rFonts w:ascii="Arial" w:hAnsi="Arial" w:cs="Arial"/>
          <w:lang w:val="es-CO"/>
        </w:rPr>
        <w:t>En efecto, mientras la supervisión sostuvo que no existían circunstancias externas que justificaran la inejecución del proyecto y que el contratista debía continuar con la ejecución contractual, durante el desarrollo del procedimiento fueron incorporados conceptos e informes técnicos que cuestionan la viabilidad ambiental y geotécnica del proyecto y que introducen elementos de análisis cuya incidencia no puede ser desconocida por la Administración.</w:t>
      </w:r>
    </w:p>
    <w:p w14:paraId="49521B21" w14:textId="77777777" w:rsidR="001B2CE7" w:rsidRPr="001B2CE7" w:rsidRDefault="001B2CE7" w:rsidP="001B2CE7">
      <w:pPr>
        <w:pStyle w:val="NormalWeb"/>
        <w:spacing w:before="0" w:beforeAutospacing="0" w:after="0" w:afterAutospacing="0"/>
        <w:jc w:val="both"/>
        <w:rPr>
          <w:rFonts w:ascii="Arial" w:hAnsi="Arial" w:cs="Arial"/>
          <w:lang w:val="es-CO"/>
        </w:rPr>
      </w:pPr>
    </w:p>
    <w:p w14:paraId="2EB0B3CE" w14:textId="77777777" w:rsidR="001B2CE7" w:rsidRDefault="001B2CE7" w:rsidP="001B2CE7">
      <w:pPr>
        <w:pStyle w:val="NormalWeb"/>
        <w:spacing w:before="0" w:beforeAutospacing="0" w:after="0" w:afterAutospacing="0"/>
        <w:jc w:val="both"/>
        <w:rPr>
          <w:rFonts w:ascii="Arial" w:hAnsi="Arial" w:cs="Arial"/>
          <w:lang w:val="es-CO"/>
        </w:rPr>
      </w:pPr>
      <w:r w:rsidRPr="001B2CE7">
        <w:rPr>
          <w:rFonts w:ascii="Arial" w:hAnsi="Arial" w:cs="Arial"/>
          <w:lang w:val="es-CO"/>
        </w:rPr>
        <w:t>Particular relevancia adquieren los pronunciamientos emitidos por CORMACARENA, en su condición de autoridad ambiental competente, así como los informes técnicos allegados por el contratista, no porque acrediten por sí mismos la inexistencia del incumplimiento, sino porque constituyen elementos objetivos de contradicción frente a la tesis que sustentó el informe de supervisión. En consecuencia, dichos medios de prueba impiden considerar plenamente demostrada la imputabilidad del presunto incumplimiento en los términos inicialmente planteados por la supervisión.</w:t>
      </w:r>
    </w:p>
    <w:p w14:paraId="5AA4BA31" w14:textId="77777777" w:rsidR="001B2CE7" w:rsidRPr="001B2CE7" w:rsidRDefault="001B2CE7" w:rsidP="001B2CE7">
      <w:pPr>
        <w:pStyle w:val="NormalWeb"/>
        <w:spacing w:before="0" w:beforeAutospacing="0" w:after="0" w:afterAutospacing="0"/>
        <w:jc w:val="both"/>
        <w:rPr>
          <w:rFonts w:ascii="Arial" w:hAnsi="Arial" w:cs="Arial"/>
          <w:lang w:val="es-CO"/>
        </w:rPr>
      </w:pPr>
    </w:p>
    <w:p w14:paraId="4BEEB4F6" w14:textId="77777777" w:rsidR="001B2CE7" w:rsidRDefault="001B2CE7" w:rsidP="001B2CE7">
      <w:pPr>
        <w:pStyle w:val="NormalWeb"/>
        <w:spacing w:before="0" w:beforeAutospacing="0" w:after="0" w:afterAutospacing="0"/>
        <w:jc w:val="both"/>
        <w:rPr>
          <w:rFonts w:ascii="Arial" w:hAnsi="Arial" w:cs="Arial"/>
          <w:lang w:val="es-CO"/>
        </w:rPr>
      </w:pPr>
      <w:r w:rsidRPr="001B2CE7">
        <w:rPr>
          <w:rFonts w:ascii="Arial" w:hAnsi="Arial" w:cs="Arial"/>
          <w:lang w:val="es-CO"/>
        </w:rPr>
        <w:t>A ello se suma que dentro del expediente obran manifestaciones relacionadas con el alcance de las competencias de la interventoría para pronunciarse sobre aspectos de naturaleza ambiental, circunstancia que limita el alcance demostrativo de algunos de los fundamentos utilizados para respaldar la viabilidad del proyecto y obliga a valorar dichos elementos con especial cautela.</w:t>
      </w:r>
    </w:p>
    <w:p w14:paraId="0269D504" w14:textId="77777777" w:rsidR="001B2CE7" w:rsidRPr="001B2CE7" w:rsidRDefault="001B2CE7" w:rsidP="001B2CE7">
      <w:pPr>
        <w:pStyle w:val="NormalWeb"/>
        <w:spacing w:before="0" w:beforeAutospacing="0" w:after="0" w:afterAutospacing="0"/>
        <w:jc w:val="both"/>
        <w:rPr>
          <w:rFonts w:ascii="Arial" w:hAnsi="Arial" w:cs="Arial"/>
          <w:lang w:val="es-CO"/>
        </w:rPr>
      </w:pPr>
    </w:p>
    <w:p w14:paraId="1FA11404" w14:textId="77777777" w:rsidR="001B2CE7" w:rsidRPr="001B2CE7" w:rsidRDefault="001B2CE7" w:rsidP="001B2CE7">
      <w:pPr>
        <w:pStyle w:val="NormalWeb"/>
        <w:spacing w:before="0" w:beforeAutospacing="0" w:after="0" w:afterAutospacing="0"/>
        <w:jc w:val="both"/>
        <w:rPr>
          <w:rFonts w:ascii="Arial" w:hAnsi="Arial" w:cs="Arial"/>
          <w:lang w:val="es-CO"/>
        </w:rPr>
      </w:pPr>
      <w:r w:rsidRPr="001B2CE7">
        <w:rPr>
          <w:rFonts w:ascii="Arial" w:hAnsi="Arial" w:cs="Arial"/>
          <w:lang w:val="es-CO"/>
        </w:rPr>
        <w:t>Así las cosas, la controversia que se evidencia en el expediente no corresponde a una simple discrepancia subjetiva del contratista frente a sus obligaciones contractuales, sino a un debate técnico soportado en distintos medios de prueba, provenientes de autoridades e intervinientes con competencias diferenciadas, cuya valoración integral impide afirmar con el grado de certeza requerido que la inejecución del contrato resulte exclusivamente atribuible a una conducta incumplida del contratista.</w:t>
      </w:r>
    </w:p>
    <w:p w14:paraId="461CA7D9" w14:textId="77777777" w:rsidR="001B2CE7" w:rsidRPr="00B64892" w:rsidRDefault="001B2CE7" w:rsidP="001B0156">
      <w:pPr>
        <w:pStyle w:val="NormalWeb"/>
        <w:spacing w:before="0" w:beforeAutospacing="0" w:after="0" w:afterAutospacing="0"/>
        <w:jc w:val="both"/>
        <w:rPr>
          <w:rFonts w:ascii="Arial" w:hAnsi="Arial" w:cs="Arial"/>
          <w:lang w:val="es-CO"/>
        </w:rPr>
      </w:pPr>
    </w:p>
    <w:p w14:paraId="65F8811C" w14:textId="77777777" w:rsidR="00407704" w:rsidRDefault="00407704" w:rsidP="00407704">
      <w:pPr>
        <w:pStyle w:val="NormalWeb"/>
        <w:spacing w:before="0" w:beforeAutospacing="0" w:after="0" w:afterAutospacing="0"/>
        <w:jc w:val="both"/>
        <w:rPr>
          <w:rFonts w:ascii="Arial" w:hAnsi="Arial" w:cs="Arial"/>
          <w:lang w:val="es-CO"/>
        </w:rPr>
      </w:pPr>
      <w:r w:rsidRPr="00407704">
        <w:rPr>
          <w:rFonts w:ascii="Arial" w:hAnsi="Arial" w:cs="Arial"/>
          <w:lang w:val="es-CO"/>
        </w:rPr>
        <w:t>En ese contexto, resulta pertinente precisar que el objeto del presente procedimiento administrativo sancionatorio no consiste en determinar, en abstracto, cuál de las posiciones técnicas expuestas por los distintos intervinientes durante la ejecución contractual debe prevalecer, ni en sustituir el criterio de las autoridades competentes en materias especializadas, como tampoco en resolver definitivamente las controversias técnicas surgidas con ocasión del desarrollo del contrato. La finalidad del procedimiento previsto en el artículo 86 de la Ley 1474 de 2011 es establecer, con fundamento en una valoración integral, objetiva y suficiente del material probatorio, si concurren los presupuestos jurídicos y fácticos que habilitan a la Administración para ejercer válidamente su potestad sancionatoria mediante la declaratoria de incumplimiento contractual.</w:t>
      </w:r>
    </w:p>
    <w:p w14:paraId="3327F263" w14:textId="77777777" w:rsidR="00407704" w:rsidRPr="00407704" w:rsidRDefault="00407704" w:rsidP="00407704">
      <w:pPr>
        <w:pStyle w:val="NormalWeb"/>
        <w:spacing w:before="0" w:beforeAutospacing="0" w:after="0" w:afterAutospacing="0"/>
        <w:jc w:val="both"/>
        <w:rPr>
          <w:rFonts w:ascii="Arial" w:hAnsi="Arial" w:cs="Arial"/>
          <w:lang w:val="es-CO"/>
        </w:rPr>
      </w:pPr>
    </w:p>
    <w:p w14:paraId="097E0710" w14:textId="77777777" w:rsidR="00407704" w:rsidRDefault="00407704" w:rsidP="00407704">
      <w:pPr>
        <w:pStyle w:val="NormalWeb"/>
        <w:spacing w:before="0" w:beforeAutospacing="0" w:after="0" w:afterAutospacing="0"/>
        <w:jc w:val="both"/>
        <w:rPr>
          <w:rFonts w:ascii="Arial" w:hAnsi="Arial" w:cs="Arial"/>
          <w:lang w:val="es-CO"/>
        </w:rPr>
      </w:pPr>
      <w:r w:rsidRPr="00407704">
        <w:rPr>
          <w:rFonts w:ascii="Arial" w:hAnsi="Arial" w:cs="Arial"/>
          <w:lang w:val="es-CO"/>
        </w:rPr>
        <w:t xml:space="preserve">Bajo ese entendimiento, la circunstancia de que en el expediente obren conceptos técnicos divergentes o interpretaciones distintas sobre la viabilidad del proyecto no conduce, por sí sola, a acoger una u otra postura. Lo jurídicamente relevante para efectos de la presente actuación consiste en determinar si tales elementos </w:t>
      </w:r>
      <w:r w:rsidRPr="00407704">
        <w:rPr>
          <w:rFonts w:ascii="Arial" w:hAnsi="Arial" w:cs="Arial"/>
          <w:lang w:val="es-CO"/>
        </w:rPr>
        <w:lastRenderedPageBreak/>
        <w:t>probatorios, apreciados en su conjunto, permiten concluir con el grado de convicción exigible que la inejecución del contrato es objetivamente imputable al contratista y que, en consecuencia, se encuentran acreditados los presupuestos para imponer una sanción contractual.</w:t>
      </w:r>
    </w:p>
    <w:p w14:paraId="35F55742" w14:textId="77777777" w:rsidR="009404A2" w:rsidRPr="00407704" w:rsidRDefault="009404A2" w:rsidP="00407704">
      <w:pPr>
        <w:pStyle w:val="NormalWeb"/>
        <w:spacing w:before="0" w:beforeAutospacing="0" w:after="0" w:afterAutospacing="0"/>
        <w:jc w:val="both"/>
        <w:rPr>
          <w:rFonts w:ascii="Arial" w:hAnsi="Arial" w:cs="Arial"/>
          <w:lang w:val="es-CO"/>
        </w:rPr>
      </w:pPr>
    </w:p>
    <w:p w14:paraId="42E195E7" w14:textId="77777777" w:rsidR="00407704" w:rsidRDefault="00407704" w:rsidP="00407704">
      <w:pPr>
        <w:pStyle w:val="NormalWeb"/>
        <w:spacing w:before="0" w:beforeAutospacing="0" w:after="0" w:afterAutospacing="0"/>
        <w:jc w:val="both"/>
        <w:rPr>
          <w:rFonts w:ascii="Arial" w:hAnsi="Arial" w:cs="Arial"/>
          <w:lang w:val="es-CO"/>
        </w:rPr>
      </w:pPr>
      <w:r w:rsidRPr="00407704">
        <w:rPr>
          <w:rFonts w:ascii="Arial" w:hAnsi="Arial" w:cs="Arial"/>
          <w:lang w:val="es-CO"/>
        </w:rPr>
        <w:t>En el presente caso, la valoración integral del acervo probatorio evidencia la existencia de elementos técnicos y documentales que, lejos de ofrecer una conclusión uniforme sobre las circunstancias que dieron lugar a la inejecución del proyecto, revelan una controversia objetiva respecto de aspectos determinantes para establecer la imputabilidad del presunto incumplimiento. Dichas divergencias no recaen sobre aspectos accesorios de la ejecución contractual, sino sobre circunstancias que inciden directamente en la determinación de la responsabilidad atribuida al contratista, razón por la cual impiden alcanzar el grado de certeza exigible para el ejercicio de la potestad administrativa sancionatoria.</w:t>
      </w:r>
    </w:p>
    <w:p w14:paraId="0DE0D5FC" w14:textId="77777777" w:rsidR="00251337" w:rsidRPr="00407704" w:rsidRDefault="00251337" w:rsidP="00407704">
      <w:pPr>
        <w:pStyle w:val="NormalWeb"/>
        <w:spacing w:before="0" w:beforeAutospacing="0" w:after="0" w:afterAutospacing="0"/>
        <w:jc w:val="both"/>
        <w:rPr>
          <w:rFonts w:ascii="Arial" w:hAnsi="Arial" w:cs="Arial"/>
          <w:lang w:val="es-CO"/>
        </w:rPr>
      </w:pPr>
    </w:p>
    <w:p w14:paraId="63409562" w14:textId="77777777" w:rsidR="00407704" w:rsidRDefault="00407704" w:rsidP="00407704">
      <w:pPr>
        <w:pStyle w:val="NormalWeb"/>
        <w:spacing w:before="0" w:beforeAutospacing="0" w:after="0" w:afterAutospacing="0"/>
        <w:jc w:val="both"/>
        <w:rPr>
          <w:rFonts w:ascii="Arial" w:hAnsi="Arial" w:cs="Arial"/>
          <w:lang w:val="es-CO"/>
        </w:rPr>
      </w:pPr>
      <w:r w:rsidRPr="00407704">
        <w:rPr>
          <w:rFonts w:ascii="Arial" w:hAnsi="Arial" w:cs="Arial"/>
          <w:lang w:val="es-CO"/>
        </w:rPr>
        <w:t>En consecuencia, esta Entidad no encuentra acreditados, con la suficiencia probatoria requerida, los presupuestos necesarios para declarar el incumplimiento contractual objeto de la presente actuación. Lo anterior no significa que la Administración adopte como cierta o definitiva alguna de las posiciones técnicas debatidas durante el procedimiento, sino que, en observancia de los principios de debido proceso, presunción de inocencia, proporcionalidad y motivación suficiente que rigen el ejercicio del ius puniendi administrativo, concluye que el material probatorio recaudado no permite atribuir, con el estándar de convicción exigible, la responsabilidad contractual que dio origen al presente procedimiento</w:t>
      </w:r>
    </w:p>
    <w:p w14:paraId="6609A498" w14:textId="77777777" w:rsidR="00B1045C" w:rsidRDefault="00B1045C" w:rsidP="00407704">
      <w:pPr>
        <w:pStyle w:val="NormalWeb"/>
        <w:spacing w:before="0" w:beforeAutospacing="0" w:after="0" w:afterAutospacing="0"/>
        <w:jc w:val="both"/>
        <w:rPr>
          <w:rFonts w:ascii="Arial" w:hAnsi="Arial" w:cs="Arial"/>
          <w:lang w:val="es-CO"/>
        </w:rPr>
      </w:pPr>
    </w:p>
    <w:p w14:paraId="052BCDB6" w14:textId="212E8AAF" w:rsidR="00B1045C" w:rsidRDefault="00B1045C" w:rsidP="00B1045C">
      <w:pPr>
        <w:pStyle w:val="NormalWeb"/>
        <w:spacing w:before="0" w:beforeAutospacing="0" w:after="0" w:afterAutospacing="0"/>
        <w:jc w:val="both"/>
        <w:rPr>
          <w:rFonts w:ascii="Arial" w:hAnsi="Arial" w:cs="Arial"/>
          <w:lang w:val="es-CO"/>
        </w:rPr>
      </w:pPr>
      <w:r w:rsidRPr="00B1045C">
        <w:rPr>
          <w:rFonts w:ascii="Arial" w:hAnsi="Arial" w:cs="Arial"/>
          <w:lang w:val="es-CO"/>
        </w:rPr>
        <w:t>En materia sancionatoria, la Administración no está llamada a escoger entre hipótesis técnicas contrapuestas, sino a verificar si la prueba legal y oportunamente incorporada al expediente desvirtúa de manera suficiente la presunción que ampara al investigado y permite fundamentar una decisión sancionatoria debidamente motivada. Cuando ello no ocurre, el ordenamiento jurídico no faculta a la autoridad para suplir las insuficiencias probatorias mediante inferencias o apreciaciones subjetivas, sino que le impone el deber de abstenerse de ejercer la potestad sancionatoria.</w:t>
      </w:r>
    </w:p>
    <w:p w14:paraId="3E9DF314" w14:textId="77777777" w:rsidR="00AF7514" w:rsidRDefault="00AF7514" w:rsidP="00B1045C">
      <w:pPr>
        <w:pStyle w:val="NormalWeb"/>
        <w:spacing w:before="0" w:beforeAutospacing="0" w:after="0" w:afterAutospacing="0"/>
        <w:jc w:val="both"/>
        <w:rPr>
          <w:rFonts w:ascii="Arial" w:hAnsi="Arial" w:cs="Arial"/>
          <w:lang w:val="es-CO"/>
        </w:rPr>
      </w:pPr>
    </w:p>
    <w:p w14:paraId="34B0DDE9" w14:textId="36D0D4AE" w:rsidR="00AF7514" w:rsidRPr="00407704" w:rsidRDefault="00AF7514" w:rsidP="00AF7514">
      <w:pPr>
        <w:pStyle w:val="NormalWeb"/>
        <w:spacing w:before="0" w:beforeAutospacing="0" w:after="0" w:afterAutospacing="0"/>
        <w:jc w:val="both"/>
        <w:rPr>
          <w:rFonts w:ascii="Arial" w:hAnsi="Arial" w:cs="Arial"/>
          <w:lang w:val="es-CO"/>
        </w:rPr>
      </w:pPr>
      <w:r>
        <w:rPr>
          <w:rFonts w:ascii="Arial" w:hAnsi="Arial" w:cs="Arial"/>
          <w:lang w:val="es-CO"/>
        </w:rPr>
        <w:t>Finalmente se resalta que</w:t>
      </w:r>
      <w:r w:rsidRPr="00AF7514">
        <w:rPr>
          <w:rFonts w:ascii="Arial" w:hAnsi="Arial" w:cs="Arial"/>
          <w:lang w:val="es-CO"/>
        </w:rPr>
        <w:t>, la decisión que se adopta mediante el presente acto administrativo se circunscribe exclusivamente a establecer que no se reúnen los presupuestos jurídicos y probatorios necesarios para ejercer la potestad sancionatoria prevista en el artículo 86 de la Ley 1474 de 2011. No obstante, las circunstancias advertidas durante el trámite evidencian situaciones propias de la ejecución y administración del contrato cuya gestión corresponde a la supervisión contractual, en desarrollo de las funciones de vigilancia permanente, seguimiento técnico, administrativo, financiero y jurídico, así como de la obligación de adoptar oportunamente las medidas necesarias para procurar la correcta ejecución del contrato y la satisfacción del interés público comprometido. En consecuencia, corresponderá a la supervisión, dentro del ámbito de sus competencias, evaluar y promover las actuaciones contractuales o administrativas que estime procedentes frente a las situaciones identificadas durante la ejecución contractual.</w:t>
      </w:r>
    </w:p>
    <w:p w14:paraId="6FAD8C8A" w14:textId="77777777" w:rsidR="00407704" w:rsidRDefault="00407704" w:rsidP="001B0156">
      <w:pPr>
        <w:pStyle w:val="NormalWeb"/>
        <w:spacing w:before="0" w:beforeAutospacing="0" w:after="0" w:afterAutospacing="0"/>
        <w:jc w:val="both"/>
        <w:rPr>
          <w:rFonts w:ascii="Arial" w:hAnsi="Arial" w:cs="Arial"/>
          <w:lang w:val="es-CO"/>
        </w:rPr>
      </w:pPr>
    </w:p>
    <w:p w14:paraId="34157C59" w14:textId="4DA0B0F6" w:rsidR="00244685" w:rsidRDefault="00244685" w:rsidP="00244685">
      <w:pPr>
        <w:pStyle w:val="NormalWeb"/>
        <w:spacing w:before="0" w:beforeAutospacing="0" w:after="0" w:afterAutospacing="0"/>
        <w:jc w:val="both"/>
        <w:rPr>
          <w:rFonts w:ascii="Arial" w:hAnsi="Arial" w:cs="Arial"/>
          <w:lang w:val="es-CO"/>
        </w:rPr>
      </w:pPr>
      <w:r w:rsidRPr="00244685">
        <w:rPr>
          <w:rFonts w:ascii="Arial" w:hAnsi="Arial" w:cs="Arial"/>
          <w:lang w:val="es-CO"/>
        </w:rPr>
        <w:t xml:space="preserve">La terminación del presente procedimiento administrativo sancionatorio obedece exclusivamente a que, respecto de los hechos objeto de investigación, el material probatorio recaudado no permitió acreditar, con el estándar exigible para el ejercicio de la potestad sancionatoria, la imputabilidad del presunto incumplimiento al contratista. En tal sentido, esta decisión no limita ni extingue las facultades de dirección, supervisión, control y potestad sancionatoria que corresponden al Ministerio de Minas y Energía, las cuales podrán ejercerse respecto de otros hechos, obligaciones o incumplimientos que llegaren a evidenciarse durante la ejecución o con ocasión de la liquidación del contrato, siempre que concurran los </w:t>
      </w:r>
      <w:r w:rsidRPr="00244685">
        <w:rPr>
          <w:rFonts w:ascii="Arial" w:hAnsi="Arial" w:cs="Arial"/>
          <w:lang w:val="es-CO"/>
        </w:rPr>
        <w:lastRenderedPageBreak/>
        <w:t>presupuestos fácticos y jurídicos que legitimen su ejercicio y se garantice el debido proceso de los sujetos involucrados.</w:t>
      </w:r>
    </w:p>
    <w:p w14:paraId="57CE51A3" w14:textId="77777777" w:rsidR="00244685" w:rsidRPr="00B64892" w:rsidRDefault="00244685" w:rsidP="00244685">
      <w:pPr>
        <w:pStyle w:val="NormalWeb"/>
        <w:spacing w:before="0" w:beforeAutospacing="0" w:after="0" w:afterAutospacing="0"/>
        <w:jc w:val="both"/>
        <w:rPr>
          <w:rFonts w:ascii="Arial" w:hAnsi="Arial" w:cs="Arial"/>
          <w:lang w:val="es-CO"/>
        </w:rPr>
      </w:pPr>
    </w:p>
    <w:p w14:paraId="45BC9E4A" w14:textId="77777777" w:rsidR="00F73188" w:rsidRPr="00552DF2" w:rsidRDefault="00F73188" w:rsidP="003967BA">
      <w:pPr>
        <w:spacing w:after="0"/>
        <w:jc w:val="both"/>
        <w:rPr>
          <w:rFonts w:ascii="Arial" w:hAnsi="Arial" w:cs="Arial"/>
          <w:sz w:val="24"/>
          <w:szCs w:val="24"/>
        </w:rPr>
      </w:pPr>
    </w:p>
    <w:p w14:paraId="3F14032D" w14:textId="20F6E481" w:rsidR="005C5DCB" w:rsidRPr="005C5DCB" w:rsidRDefault="005C5DCB" w:rsidP="003967BA">
      <w:pPr>
        <w:pStyle w:val="NormalWeb"/>
        <w:spacing w:before="0" w:beforeAutospacing="0"/>
        <w:jc w:val="both"/>
        <w:rPr>
          <w:rFonts w:ascii="Arial" w:hAnsi="Arial" w:cs="Arial"/>
        </w:rPr>
      </w:pPr>
      <w:r w:rsidRPr="005C5DCB">
        <w:rPr>
          <w:rFonts w:ascii="Arial" w:hAnsi="Arial" w:cs="Arial"/>
        </w:rPr>
        <w:t xml:space="preserve">En </w:t>
      </w:r>
      <w:r w:rsidR="00EF24F6" w:rsidRPr="005C5DCB">
        <w:rPr>
          <w:rFonts w:ascii="Arial" w:hAnsi="Arial" w:cs="Arial"/>
        </w:rPr>
        <w:t>mérito</w:t>
      </w:r>
      <w:r w:rsidRPr="005C5DCB">
        <w:rPr>
          <w:rFonts w:ascii="Arial" w:hAnsi="Arial" w:cs="Arial"/>
        </w:rPr>
        <w:t xml:space="preserve"> de lo expuesto, el </w:t>
      </w:r>
      <w:proofErr w:type="gramStart"/>
      <w:r w:rsidRPr="005C5DCB">
        <w:rPr>
          <w:rFonts w:ascii="Arial" w:hAnsi="Arial" w:cs="Arial"/>
        </w:rPr>
        <w:t>Subdirector</w:t>
      </w:r>
      <w:proofErr w:type="gramEnd"/>
      <w:r w:rsidRPr="005C5DCB">
        <w:rPr>
          <w:rFonts w:ascii="Arial" w:hAnsi="Arial" w:cs="Arial"/>
        </w:rPr>
        <w:t xml:space="preserve"> Administrativo y Financiero del Ministerio de Minas y </w:t>
      </w:r>
      <w:r w:rsidR="00EF24F6" w:rsidRPr="005C5DCB">
        <w:rPr>
          <w:rFonts w:ascii="Arial" w:hAnsi="Arial" w:cs="Arial"/>
        </w:rPr>
        <w:t>Energía</w:t>
      </w:r>
      <w:r w:rsidRPr="005C5DCB">
        <w:rPr>
          <w:rFonts w:ascii="Arial" w:hAnsi="Arial" w:cs="Arial"/>
        </w:rPr>
        <w:t xml:space="preserve">, </w:t>
      </w:r>
    </w:p>
    <w:bookmarkEnd w:id="1"/>
    <w:bookmarkEnd w:id="2"/>
    <w:bookmarkEnd w:id="3"/>
    <w:bookmarkEnd w:id="4"/>
    <w:p w14:paraId="3D453797" w14:textId="77777777" w:rsidR="00C55A32" w:rsidRPr="009778DE" w:rsidRDefault="00C55A32" w:rsidP="009778DE">
      <w:pPr>
        <w:spacing w:after="0" w:line="240" w:lineRule="auto"/>
        <w:jc w:val="both"/>
        <w:rPr>
          <w:rFonts w:ascii="Arial" w:hAnsi="Arial" w:cs="Arial"/>
          <w:color w:val="000000" w:themeColor="text1"/>
          <w:sz w:val="24"/>
          <w:szCs w:val="24"/>
        </w:rPr>
      </w:pPr>
    </w:p>
    <w:p w14:paraId="23726CA1" w14:textId="77777777" w:rsidR="00C55A32" w:rsidRPr="009778DE" w:rsidRDefault="00C55A32" w:rsidP="00F414F8">
      <w:pPr>
        <w:spacing w:after="0" w:line="240" w:lineRule="auto"/>
        <w:jc w:val="center"/>
        <w:rPr>
          <w:rFonts w:ascii="Arial" w:hAnsi="Arial" w:cs="Arial"/>
          <w:b/>
          <w:bCs/>
          <w:color w:val="000000" w:themeColor="text1"/>
          <w:sz w:val="24"/>
          <w:szCs w:val="24"/>
        </w:rPr>
      </w:pPr>
      <w:r w:rsidRPr="009778DE">
        <w:rPr>
          <w:rFonts w:ascii="Arial" w:hAnsi="Arial" w:cs="Arial"/>
          <w:b/>
          <w:bCs/>
          <w:color w:val="000000" w:themeColor="text1"/>
          <w:sz w:val="24"/>
          <w:szCs w:val="24"/>
        </w:rPr>
        <w:t>RESUELVE:</w:t>
      </w:r>
    </w:p>
    <w:p w14:paraId="77BE2EFB" w14:textId="77777777" w:rsidR="00C55A32" w:rsidRPr="009778DE" w:rsidRDefault="00C55A32" w:rsidP="009778DE">
      <w:pPr>
        <w:spacing w:after="0" w:line="240" w:lineRule="auto"/>
        <w:jc w:val="both"/>
        <w:rPr>
          <w:rFonts w:ascii="Arial" w:hAnsi="Arial" w:cs="Arial"/>
          <w:color w:val="000000" w:themeColor="text1"/>
          <w:sz w:val="24"/>
          <w:szCs w:val="24"/>
        </w:rPr>
      </w:pPr>
    </w:p>
    <w:p w14:paraId="3B5B375F" w14:textId="27C00722" w:rsidR="00C55A32" w:rsidRPr="00DC4C0E" w:rsidRDefault="00DC4C0E" w:rsidP="009778DE">
      <w:pPr>
        <w:widowControl w:val="0"/>
        <w:autoSpaceDE w:val="0"/>
        <w:autoSpaceDN w:val="0"/>
        <w:adjustRightInd w:val="0"/>
        <w:spacing w:after="0" w:line="240" w:lineRule="auto"/>
        <w:jc w:val="both"/>
        <w:rPr>
          <w:rFonts w:ascii="Arial" w:hAnsi="Arial" w:cs="Arial"/>
          <w:color w:val="000000" w:themeColor="text1"/>
          <w:sz w:val="24"/>
          <w:szCs w:val="24"/>
        </w:rPr>
      </w:pPr>
      <w:r w:rsidRPr="00DC4C0E">
        <w:rPr>
          <w:rFonts w:ascii="Arial" w:hAnsi="Arial" w:cs="Arial"/>
          <w:b/>
          <w:bCs/>
        </w:rPr>
        <w:t xml:space="preserve">ARTÍCULO PRIMERO. </w:t>
      </w:r>
      <w:r w:rsidR="00247D5E">
        <w:rPr>
          <w:rFonts w:ascii="Arial" w:hAnsi="Arial" w:cs="Arial"/>
          <w:b/>
          <w:bCs/>
          <w:iCs/>
          <w:color w:val="000000" w:themeColor="text1"/>
        </w:rPr>
        <w:t>Dar por terminado</w:t>
      </w:r>
      <w:r w:rsidR="00247D5E" w:rsidRPr="00DC4C0E">
        <w:rPr>
          <w:rFonts w:ascii="Arial" w:hAnsi="Arial" w:cs="Arial"/>
          <w:b/>
          <w:bCs/>
          <w:iCs/>
          <w:color w:val="000000" w:themeColor="text1"/>
        </w:rPr>
        <w:t xml:space="preserve"> </w:t>
      </w:r>
      <w:r w:rsidR="00D64247">
        <w:rPr>
          <w:rFonts w:ascii="Arial" w:hAnsi="Arial" w:cs="Arial"/>
          <w:iCs/>
          <w:color w:val="000000" w:themeColor="text1"/>
        </w:rPr>
        <w:t>el procedimiento</w:t>
      </w:r>
      <w:r w:rsidR="007346CE" w:rsidRPr="00DC4C0E">
        <w:rPr>
          <w:rFonts w:ascii="Arial" w:hAnsi="Arial" w:cs="Arial"/>
          <w:iCs/>
          <w:color w:val="000000" w:themeColor="text1"/>
        </w:rPr>
        <w:t xml:space="preserve"> administrativo sancionatorio por presunto incumplimiento del contrato</w:t>
      </w:r>
      <w:r w:rsidR="00C55A32" w:rsidRPr="00DC4C0E">
        <w:rPr>
          <w:rFonts w:ascii="Arial" w:hAnsi="Arial" w:cs="Arial"/>
          <w:color w:val="000000"/>
        </w:rPr>
        <w:t xml:space="preserve"> </w:t>
      </w:r>
      <w:r w:rsidR="00472DEB" w:rsidRPr="00DC4C0E">
        <w:rPr>
          <w:rFonts w:ascii="Arial" w:hAnsi="Arial" w:cs="Arial"/>
          <w:color w:val="000000"/>
        </w:rPr>
        <w:t xml:space="preserve">No. GGC </w:t>
      </w:r>
      <w:r w:rsidRPr="00DC4C0E">
        <w:rPr>
          <w:rFonts w:ascii="Arial" w:hAnsi="Arial" w:cs="Arial"/>
          <w:color w:val="000000"/>
        </w:rPr>
        <w:t>6</w:t>
      </w:r>
      <w:r w:rsidR="003967BA">
        <w:rPr>
          <w:rFonts w:ascii="Arial" w:hAnsi="Arial" w:cs="Arial"/>
          <w:color w:val="000000"/>
        </w:rPr>
        <w:t>63</w:t>
      </w:r>
      <w:r w:rsidR="00472DEB" w:rsidRPr="00DC4C0E">
        <w:rPr>
          <w:rFonts w:ascii="Arial" w:hAnsi="Arial" w:cs="Arial"/>
          <w:color w:val="000000"/>
        </w:rPr>
        <w:t>-20</w:t>
      </w:r>
      <w:r w:rsidR="003967BA">
        <w:rPr>
          <w:rFonts w:ascii="Arial" w:hAnsi="Arial" w:cs="Arial"/>
          <w:color w:val="000000"/>
        </w:rPr>
        <w:t>19</w:t>
      </w:r>
      <w:r w:rsidR="00EF24F6">
        <w:rPr>
          <w:rFonts w:ascii="Arial" w:hAnsi="Arial" w:cs="Arial"/>
          <w:color w:val="000000"/>
        </w:rPr>
        <w:t xml:space="preserve">, adelantado por el </w:t>
      </w:r>
      <w:r w:rsidR="00472DEB" w:rsidRPr="00DC4C0E">
        <w:rPr>
          <w:rFonts w:ascii="Arial" w:hAnsi="Arial" w:cs="Arial"/>
          <w:color w:val="000000"/>
        </w:rPr>
        <w:t>MINISTERIO DE MINAS</w:t>
      </w:r>
      <w:r w:rsidRPr="00DC4C0E">
        <w:rPr>
          <w:rFonts w:ascii="Arial" w:hAnsi="Arial" w:cs="Arial"/>
          <w:color w:val="000000"/>
        </w:rPr>
        <w:t xml:space="preserve"> Y ENERGÍA</w:t>
      </w:r>
      <w:r w:rsidR="00472DEB" w:rsidRPr="00DC4C0E">
        <w:rPr>
          <w:rFonts w:ascii="Arial" w:hAnsi="Arial" w:cs="Arial"/>
          <w:color w:val="000000"/>
        </w:rPr>
        <w:t xml:space="preserve"> </w:t>
      </w:r>
      <w:r w:rsidR="00EF24F6">
        <w:rPr>
          <w:rFonts w:ascii="Arial" w:hAnsi="Arial" w:cs="Arial"/>
          <w:color w:val="000000"/>
        </w:rPr>
        <w:t>en contra de la</w:t>
      </w:r>
      <w:r w:rsidR="00EF24F6" w:rsidRPr="00DC4C0E">
        <w:rPr>
          <w:rFonts w:ascii="Arial" w:hAnsi="Arial" w:cs="Arial"/>
          <w:color w:val="000000"/>
        </w:rPr>
        <w:t xml:space="preserve"> </w:t>
      </w:r>
      <w:r w:rsidR="00C67EC4" w:rsidRPr="00C67EC4">
        <w:rPr>
          <w:rFonts w:ascii="Arial" w:hAnsi="Arial" w:cs="Arial"/>
          <w:color w:val="000000"/>
        </w:rPr>
        <w:t>ELECTRIFICADORA DEL HUILA S.A. E.S.P. -ELECTROHUILA S.A E.S.P</w:t>
      </w:r>
      <w:r w:rsidR="00C67EC4" w:rsidRPr="00DC4C0E">
        <w:rPr>
          <w:rFonts w:ascii="Arial" w:hAnsi="Arial" w:cs="Arial"/>
          <w:color w:val="000000"/>
        </w:rPr>
        <w:t xml:space="preserve"> </w:t>
      </w:r>
      <w:r w:rsidR="002C47FF" w:rsidRPr="00DC4C0E">
        <w:rPr>
          <w:rFonts w:ascii="Arial" w:hAnsi="Arial" w:cs="Arial"/>
          <w:color w:val="000000"/>
        </w:rPr>
        <w:t xml:space="preserve">identificada con </w:t>
      </w:r>
      <w:r w:rsidRPr="00DC4C0E">
        <w:rPr>
          <w:rFonts w:ascii="Arial" w:hAnsi="Arial" w:cs="Arial"/>
          <w:color w:val="000000"/>
        </w:rPr>
        <w:t xml:space="preserve">NIT </w:t>
      </w:r>
      <w:r w:rsidRPr="00DC4C0E">
        <w:rPr>
          <w:rFonts w:ascii="Arial" w:hAnsi="Arial" w:cs="Arial"/>
        </w:rPr>
        <w:t>891180001</w:t>
      </w:r>
      <w:r w:rsidR="00EF24F6" w:rsidRPr="00EF24F6">
        <w:rPr>
          <w:rFonts w:ascii="Arial" w:hAnsi="Arial" w:cs="Arial"/>
        </w:rPr>
        <w:t xml:space="preserve">, </w:t>
      </w:r>
      <w:r w:rsidR="000C3CCD" w:rsidRPr="000C3CCD">
        <w:rPr>
          <w:rFonts w:ascii="Arial" w:hAnsi="Arial" w:cs="Arial"/>
        </w:rPr>
        <w:t>por cuanto, conforme a las consideraciones expuestas en la parte motiva del presente acto administrativo, el material probatorio recaudado no permitió acreditar, con el estándar exigible para el ejercicio de la potestad administrativa sancionatoria, la imputabilidad del presunto incumplimiento investigado.</w:t>
      </w:r>
    </w:p>
    <w:p w14:paraId="557F19F6" w14:textId="48D8E71F" w:rsidR="00EF24F6" w:rsidRPr="00552DF2" w:rsidRDefault="00C55A32" w:rsidP="000C3CCD">
      <w:pPr>
        <w:spacing w:after="0" w:line="240" w:lineRule="auto"/>
        <w:jc w:val="both"/>
        <w:rPr>
          <w:rFonts w:ascii="Arial" w:hAnsi="Arial" w:cs="Arial"/>
          <w:b/>
          <w:color w:val="000000" w:themeColor="text1"/>
          <w:sz w:val="32"/>
          <w:szCs w:val="32"/>
        </w:rPr>
      </w:pPr>
      <w:r w:rsidRPr="00DC4C0E">
        <w:rPr>
          <w:rFonts w:ascii="Arial" w:hAnsi="Arial" w:cs="Arial"/>
          <w:b/>
          <w:color w:val="000000" w:themeColor="text1"/>
          <w:sz w:val="24"/>
          <w:szCs w:val="24"/>
        </w:rPr>
        <w:t xml:space="preserve">ARTÍCULO </w:t>
      </w:r>
      <w:r w:rsidR="00F50269">
        <w:rPr>
          <w:rFonts w:ascii="Arial" w:hAnsi="Arial" w:cs="Arial"/>
          <w:b/>
          <w:color w:val="000000" w:themeColor="text1"/>
          <w:sz w:val="24"/>
          <w:szCs w:val="24"/>
        </w:rPr>
        <w:t>SEGUNDO</w:t>
      </w:r>
      <w:r w:rsidR="00EF24F6" w:rsidRPr="00552DF2">
        <w:rPr>
          <w:rFonts w:ascii="Arial" w:hAnsi="Arial" w:cs="Arial"/>
          <w:b/>
          <w:color w:val="000000" w:themeColor="text1"/>
          <w:sz w:val="32"/>
          <w:szCs w:val="32"/>
        </w:rPr>
        <w:t xml:space="preserve">: </w:t>
      </w:r>
      <w:r w:rsidR="000C3CCD" w:rsidRPr="000C3CCD">
        <w:rPr>
          <w:rFonts w:ascii="Arial" w:hAnsi="Arial" w:cs="Arial"/>
          <w:sz w:val="24"/>
          <w:szCs w:val="24"/>
        </w:rPr>
        <w:t>Ordenar el archivo de la presente actuación administrativa, una vez ejecutoriada la presente resolución, por las razones expuestas en la parte motiva de este acto administrativo</w:t>
      </w:r>
    </w:p>
    <w:p w14:paraId="2B9F91F3" w14:textId="77777777" w:rsidR="00EF24F6" w:rsidRDefault="00EF24F6" w:rsidP="00DC4C0E">
      <w:pPr>
        <w:spacing w:after="0" w:line="240" w:lineRule="auto"/>
        <w:jc w:val="both"/>
        <w:rPr>
          <w:rFonts w:ascii="Arial" w:hAnsi="Arial" w:cs="Arial"/>
          <w:b/>
          <w:color w:val="000000" w:themeColor="text1"/>
          <w:sz w:val="24"/>
          <w:szCs w:val="24"/>
        </w:rPr>
      </w:pPr>
    </w:p>
    <w:p w14:paraId="13AC1B9D" w14:textId="0018A148" w:rsidR="004D2E48" w:rsidRDefault="00EF24F6" w:rsidP="004D2E48">
      <w:pPr>
        <w:spacing w:after="0" w:line="240" w:lineRule="auto"/>
        <w:jc w:val="both"/>
        <w:rPr>
          <w:rFonts w:ascii="Arial" w:hAnsi="Arial" w:cs="Arial"/>
          <w:b/>
          <w:color w:val="000000" w:themeColor="text1"/>
          <w:sz w:val="24"/>
          <w:szCs w:val="24"/>
        </w:rPr>
      </w:pPr>
      <w:r>
        <w:rPr>
          <w:rFonts w:ascii="Arial" w:hAnsi="Arial" w:cs="Arial"/>
          <w:b/>
          <w:color w:val="000000" w:themeColor="text1"/>
          <w:sz w:val="24"/>
          <w:szCs w:val="24"/>
        </w:rPr>
        <w:t xml:space="preserve">ARTÍCULO </w:t>
      </w:r>
      <w:r w:rsidR="00F50269">
        <w:rPr>
          <w:rFonts w:ascii="Arial" w:hAnsi="Arial" w:cs="Arial"/>
          <w:b/>
          <w:color w:val="000000" w:themeColor="text1"/>
          <w:sz w:val="24"/>
          <w:szCs w:val="24"/>
        </w:rPr>
        <w:t>TERCERO</w:t>
      </w:r>
      <w:r>
        <w:rPr>
          <w:rFonts w:ascii="Arial" w:hAnsi="Arial" w:cs="Arial"/>
          <w:b/>
          <w:color w:val="000000" w:themeColor="text1"/>
          <w:sz w:val="24"/>
          <w:szCs w:val="24"/>
        </w:rPr>
        <w:t xml:space="preserve">: </w:t>
      </w:r>
      <w:r w:rsidR="00DC4C0E" w:rsidRPr="00DC4C0E">
        <w:rPr>
          <w:rFonts w:ascii="Arial" w:hAnsi="Arial" w:cs="Arial"/>
          <w:b/>
          <w:color w:val="000000" w:themeColor="text1"/>
          <w:sz w:val="24"/>
          <w:szCs w:val="24"/>
        </w:rPr>
        <w:t xml:space="preserve"> </w:t>
      </w:r>
      <w:r w:rsidR="004D2E48" w:rsidRPr="00B64892">
        <w:rPr>
          <w:rFonts w:ascii="Arial" w:hAnsi="Arial" w:cs="Arial"/>
          <w:bCs/>
          <w:color w:val="000000" w:themeColor="text1"/>
          <w:sz w:val="24"/>
          <w:szCs w:val="24"/>
        </w:rPr>
        <w:t>Precisar que la presente decisión se circunscribe exclusivamente a los hechos objeto del presente procedimiento administrativo sancionatorio y al material probatorio recaudado dentro del mismo, por lo que no constituye pronunciamiento sobre la totalidad de la ejecución del Contrato GGC-663-2019</w:t>
      </w:r>
      <w:r w:rsidR="004D2E48">
        <w:rPr>
          <w:rFonts w:ascii="Arial" w:hAnsi="Arial" w:cs="Arial"/>
          <w:bCs/>
          <w:color w:val="000000" w:themeColor="text1"/>
          <w:sz w:val="24"/>
          <w:szCs w:val="24"/>
        </w:rPr>
        <w:t xml:space="preserve">, </w:t>
      </w:r>
      <w:r w:rsidR="004D2E48" w:rsidRPr="00B64892">
        <w:rPr>
          <w:rFonts w:ascii="Arial" w:hAnsi="Arial" w:cs="Arial"/>
          <w:bCs/>
          <w:color w:val="000000" w:themeColor="text1"/>
          <w:sz w:val="24"/>
          <w:szCs w:val="24"/>
        </w:rPr>
        <w:t>ni limita el ejercicio de las demás facultades de dirección, seguimiento, supervisión, control y potestad sancionatoria que corresponden al Ministerio de Minas y Energía conforme al ordenamiento jurídico vigente</w:t>
      </w:r>
      <w:r w:rsidR="004D2E48" w:rsidRPr="004D2E48">
        <w:rPr>
          <w:rFonts w:ascii="Arial" w:hAnsi="Arial" w:cs="Arial"/>
          <w:b/>
          <w:color w:val="000000" w:themeColor="text1"/>
          <w:sz w:val="24"/>
          <w:szCs w:val="24"/>
        </w:rPr>
        <w:t>.</w:t>
      </w:r>
    </w:p>
    <w:p w14:paraId="6D6610BE" w14:textId="77777777" w:rsidR="004D2E48" w:rsidRDefault="004D2E48" w:rsidP="00DC4C0E">
      <w:pPr>
        <w:spacing w:after="0" w:line="240" w:lineRule="auto"/>
        <w:jc w:val="both"/>
        <w:rPr>
          <w:rFonts w:ascii="Arial" w:hAnsi="Arial" w:cs="Arial"/>
          <w:b/>
          <w:color w:val="000000" w:themeColor="text1"/>
          <w:sz w:val="24"/>
          <w:szCs w:val="24"/>
        </w:rPr>
      </w:pPr>
    </w:p>
    <w:p w14:paraId="582E4753" w14:textId="77777777" w:rsidR="004D2E48" w:rsidRDefault="004D2E48" w:rsidP="00DC4C0E">
      <w:pPr>
        <w:spacing w:after="0" w:line="240" w:lineRule="auto"/>
        <w:jc w:val="both"/>
        <w:rPr>
          <w:rFonts w:ascii="Arial" w:hAnsi="Arial" w:cs="Arial"/>
          <w:b/>
          <w:color w:val="000000" w:themeColor="text1"/>
          <w:sz w:val="24"/>
          <w:szCs w:val="24"/>
        </w:rPr>
      </w:pPr>
    </w:p>
    <w:p w14:paraId="46FB805D" w14:textId="141181AD" w:rsidR="00DC4C0E" w:rsidRPr="00DC4C0E" w:rsidRDefault="009A0A18" w:rsidP="00DC4C0E">
      <w:pPr>
        <w:spacing w:after="0" w:line="240" w:lineRule="auto"/>
        <w:jc w:val="both"/>
        <w:rPr>
          <w:rFonts w:ascii="Arial" w:hAnsi="Arial" w:cs="Arial"/>
          <w:color w:val="000000" w:themeColor="text1"/>
          <w:sz w:val="24"/>
          <w:szCs w:val="24"/>
        </w:rPr>
      </w:pPr>
      <w:r w:rsidRPr="009778DE">
        <w:rPr>
          <w:rFonts w:ascii="Arial" w:hAnsi="Arial" w:cs="Arial"/>
          <w:b/>
          <w:bCs/>
          <w:color w:val="000000" w:themeColor="text1"/>
          <w:sz w:val="24"/>
          <w:szCs w:val="24"/>
        </w:rPr>
        <w:t xml:space="preserve">ARTÍCULO </w:t>
      </w:r>
      <w:r>
        <w:rPr>
          <w:rFonts w:ascii="Arial" w:hAnsi="Arial" w:cs="Arial"/>
          <w:b/>
          <w:bCs/>
          <w:color w:val="000000" w:themeColor="text1"/>
          <w:sz w:val="24"/>
          <w:szCs w:val="24"/>
        </w:rPr>
        <w:t>CUARTO</w:t>
      </w:r>
      <w:r>
        <w:rPr>
          <w:rFonts w:ascii="Arial" w:hAnsi="Arial" w:cs="Arial"/>
          <w:iCs/>
          <w:color w:val="000000" w:themeColor="text1"/>
          <w:sz w:val="24"/>
          <w:szCs w:val="24"/>
        </w:rPr>
        <w:t xml:space="preserve">: </w:t>
      </w:r>
      <w:r w:rsidR="00DC4C0E" w:rsidRPr="00DC4C0E">
        <w:rPr>
          <w:rFonts w:ascii="Arial" w:hAnsi="Arial" w:cs="Arial"/>
          <w:iCs/>
          <w:color w:val="000000" w:themeColor="text1"/>
          <w:sz w:val="24"/>
          <w:szCs w:val="24"/>
        </w:rPr>
        <w:t xml:space="preserve">La presente resolución queda notificada en audiencia a las partes intervinientes de conformidad con lo establecido en el literal c) del artículo 86 de la Ley 1474 de 2011, informando que contra está procede el recurso de reposición en los términos previstos </w:t>
      </w:r>
      <w:r w:rsidR="00EF24F6">
        <w:rPr>
          <w:rFonts w:ascii="Arial" w:hAnsi="Arial" w:cs="Arial"/>
          <w:iCs/>
          <w:color w:val="000000" w:themeColor="text1"/>
          <w:sz w:val="24"/>
          <w:szCs w:val="24"/>
        </w:rPr>
        <w:t xml:space="preserve">por el </w:t>
      </w:r>
      <w:r w:rsidR="00EF24F6" w:rsidRPr="00552DF2">
        <w:rPr>
          <w:rFonts w:ascii="Arial" w:hAnsi="Arial" w:cs="Arial"/>
          <w:iCs/>
          <w:color w:val="000000" w:themeColor="text1"/>
          <w:sz w:val="24"/>
          <w:szCs w:val="24"/>
        </w:rPr>
        <w:t>literal c) del artículo 86 de la Ley 1474 de 2011</w:t>
      </w:r>
      <w:r w:rsidR="00EF24F6" w:rsidRPr="00EC6817">
        <w:rPr>
          <w:rFonts w:ascii="Arial" w:hAnsi="Arial" w:cs="Arial"/>
          <w:sz w:val="20"/>
          <w:szCs w:val="20"/>
          <w:lang w:val="es-ES"/>
        </w:rPr>
        <w:t>.</w:t>
      </w:r>
      <w:r w:rsidR="00DC4C0E" w:rsidRPr="00DC4C0E">
        <w:rPr>
          <w:rFonts w:ascii="Arial" w:hAnsi="Arial" w:cs="Arial"/>
          <w:iCs/>
          <w:color w:val="000000" w:themeColor="text1"/>
          <w:sz w:val="24"/>
          <w:szCs w:val="24"/>
        </w:rPr>
        <w:t xml:space="preserve"> el cual deberá́ interponerse y sustentarse en audiencia.</w:t>
      </w:r>
      <w:r w:rsidR="00DC4C0E" w:rsidRPr="00DC4C0E">
        <w:rPr>
          <w:rFonts w:ascii="Arial" w:hAnsi="Arial" w:cs="Arial"/>
        </w:rPr>
        <w:t xml:space="preserve"> </w:t>
      </w:r>
    </w:p>
    <w:p w14:paraId="414E5BE8" w14:textId="77777777" w:rsidR="00C55A32" w:rsidRPr="009778DE" w:rsidRDefault="00C55A32" w:rsidP="009778DE">
      <w:pPr>
        <w:spacing w:after="0" w:line="240" w:lineRule="auto"/>
        <w:jc w:val="both"/>
        <w:rPr>
          <w:rFonts w:ascii="Arial" w:hAnsi="Arial" w:cs="Arial"/>
          <w:color w:val="000000" w:themeColor="text1"/>
          <w:sz w:val="24"/>
          <w:szCs w:val="24"/>
        </w:rPr>
      </w:pPr>
    </w:p>
    <w:p w14:paraId="7628B702" w14:textId="39CD3A35" w:rsidR="00C55A32" w:rsidRPr="009778DE" w:rsidRDefault="00C55A32" w:rsidP="009778DE">
      <w:pPr>
        <w:spacing w:after="0" w:line="240" w:lineRule="auto"/>
        <w:jc w:val="both"/>
        <w:rPr>
          <w:rFonts w:ascii="Arial" w:hAnsi="Arial" w:cs="Arial"/>
          <w:color w:val="000000"/>
          <w:sz w:val="24"/>
          <w:szCs w:val="24"/>
        </w:rPr>
      </w:pPr>
      <w:r w:rsidRPr="009778DE">
        <w:rPr>
          <w:rFonts w:ascii="Arial" w:hAnsi="Arial" w:cs="Arial"/>
          <w:b/>
          <w:bCs/>
          <w:color w:val="000000" w:themeColor="text1"/>
          <w:sz w:val="24"/>
          <w:szCs w:val="24"/>
        </w:rPr>
        <w:t xml:space="preserve">ARTÍCULO </w:t>
      </w:r>
      <w:r w:rsidR="009A0A18">
        <w:rPr>
          <w:rFonts w:ascii="Arial" w:hAnsi="Arial" w:cs="Arial"/>
          <w:b/>
          <w:bCs/>
          <w:color w:val="000000" w:themeColor="text1"/>
          <w:sz w:val="24"/>
          <w:szCs w:val="24"/>
        </w:rPr>
        <w:t>QUINTO</w:t>
      </w:r>
      <w:r w:rsidRPr="009778DE">
        <w:rPr>
          <w:rFonts w:ascii="Arial" w:hAnsi="Arial" w:cs="Arial"/>
          <w:b/>
          <w:bCs/>
          <w:color w:val="000000" w:themeColor="text1"/>
          <w:sz w:val="24"/>
          <w:szCs w:val="24"/>
        </w:rPr>
        <w:t xml:space="preserve"> </w:t>
      </w:r>
      <w:r w:rsidR="00A818C9" w:rsidRPr="009778DE">
        <w:rPr>
          <w:rFonts w:ascii="Arial" w:hAnsi="Arial" w:cs="Arial"/>
          <w:b/>
          <w:color w:val="000000" w:themeColor="text1"/>
          <w:sz w:val="24"/>
          <w:szCs w:val="24"/>
        </w:rPr>
        <w:t xml:space="preserve">COMUNICAR </w:t>
      </w:r>
      <w:r w:rsidR="00A818C9" w:rsidRPr="009778DE">
        <w:rPr>
          <w:rFonts w:ascii="Arial" w:hAnsi="Arial" w:cs="Arial"/>
          <w:color w:val="000000" w:themeColor="text1"/>
          <w:sz w:val="24"/>
          <w:szCs w:val="24"/>
        </w:rPr>
        <w:t xml:space="preserve">del presente acto administrativo a la </w:t>
      </w:r>
      <w:r w:rsidR="00DC4C0E">
        <w:rPr>
          <w:rFonts w:ascii="Arial" w:hAnsi="Arial" w:cs="Arial"/>
          <w:color w:val="000000" w:themeColor="text1"/>
          <w:sz w:val="24"/>
          <w:szCs w:val="24"/>
        </w:rPr>
        <w:t xml:space="preserve">Dirección de Energía Eléctrica del </w:t>
      </w:r>
      <w:r w:rsidR="00A818C9" w:rsidRPr="009778DE">
        <w:rPr>
          <w:rFonts w:ascii="Arial" w:hAnsi="Arial" w:cs="Arial"/>
          <w:color w:val="000000" w:themeColor="text1"/>
          <w:sz w:val="24"/>
          <w:szCs w:val="24"/>
        </w:rPr>
        <w:t>Ministerio de Minas y Energía</w:t>
      </w:r>
      <w:r w:rsidR="00A818C9" w:rsidRPr="009778DE">
        <w:rPr>
          <w:rFonts w:ascii="Arial" w:hAnsi="Arial" w:cs="Arial"/>
          <w:sz w:val="24"/>
          <w:szCs w:val="24"/>
        </w:rPr>
        <w:t xml:space="preserve">, </w:t>
      </w:r>
      <w:r w:rsidR="00A818C9" w:rsidRPr="009778DE">
        <w:rPr>
          <w:rFonts w:ascii="Arial" w:hAnsi="Arial" w:cs="Arial"/>
          <w:color w:val="000000" w:themeColor="text1"/>
          <w:sz w:val="24"/>
          <w:szCs w:val="24"/>
        </w:rPr>
        <w:t>para los fines pertinentes.</w:t>
      </w:r>
    </w:p>
    <w:p w14:paraId="4424EFB6" w14:textId="77777777" w:rsidR="00C55A32" w:rsidRPr="009778DE" w:rsidRDefault="00C55A32" w:rsidP="009778DE">
      <w:pPr>
        <w:spacing w:after="0" w:line="240" w:lineRule="auto"/>
        <w:jc w:val="both"/>
        <w:rPr>
          <w:rFonts w:ascii="Arial" w:hAnsi="Arial" w:cs="Arial"/>
          <w:b/>
          <w:bCs/>
          <w:iCs/>
          <w:color w:val="000000" w:themeColor="text1"/>
          <w:sz w:val="24"/>
          <w:szCs w:val="24"/>
        </w:rPr>
      </w:pPr>
    </w:p>
    <w:p w14:paraId="580CFE7E" w14:textId="113EE929" w:rsidR="00C55A32" w:rsidRPr="009778DE" w:rsidRDefault="00C55A32" w:rsidP="009778DE">
      <w:pPr>
        <w:spacing w:after="0" w:line="240" w:lineRule="auto"/>
        <w:jc w:val="both"/>
        <w:rPr>
          <w:rFonts w:ascii="Arial" w:hAnsi="Arial" w:cs="Arial"/>
          <w:color w:val="000000" w:themeColor="text1"/>
          <w:sz w:val="24"/>
          <w:szCs w:val="24"/>
        </w:rPr>
      </w:pPr>
      <w:r w:rsidRPr="009778DE">
        <w:rPr>
          <w:rFonts w:ascii="Arial" w:hAnsi="Arial" w:cs="Arial"/>
          <w:b/>
          <w:color w:val="000000" w:themeColor="text1"/>
          <w:sz w:val="24"/>
          <w:szCs w:val="24"/>
        </w:rPr>
        <w:t xml:space="preserve">ARTÍCULO </w:t>
      </w:r>
      <w:r w:rsidR="009A0A18">
        <w:rPr>
          <w:rFonts w:ascii="Arial" w:hAnsi="Arial" w:cs="Arial"/>
          <w:b/>
          <w:color w:val="000000" w:themeColor="text1"/>
          <w:sz w:val="24"/>
          <w:szCs w:val="24"/>
        </w:rPr>
        <w:t>SEXTO</w:t>
      </w:r>
      <w:r w:rsidRPr="009778DE">
        <w:rPr>
          <w:rFonts w:ascii="Arial" w:hAnsi="Arial" w:cs="Arial"/>
          <w:b/>
          <w:color w:val="000000" w:themeColor="text1"/>
          <w:sz w:val="24"/>
          <w:szCs w:val="24"/>
        </w:rPr>
        <w:t xml:space="preserve">.  </w:t>
      </w:r>
      <w:r w:rsidR="00A818C9" w:rsidRPr="009778DE">
        <w:rPr>
          <w:rFonts w:ascii="Arial" w:hAnsi="Arial" w:cs="Arial"/>
          <w:b/>
          <w:bCs/>
          <w:color w:val="000000" w:themeColor="text1"/>
          <w:sz w:val="24"/>
          <w:szCs w:val="24"/>
        </w:rPr>
        <w:t xml:space="preserve">PUBLICAR </w:t>
      </w:r>
      <w:r w:rsidR="00A818C9" w:rsidRPr="009778DE">
        <w:rPr>
          <w:rFonts w:ascii="Arial" w:hAnsi="Arial" w:cs="Arial"/>
          <w:bCs/>
          <w:color w:val="000000" w:themeColor="text1"/>
          <w:sz w:val="24"/>
          <w:szCs w:val="24"/>
        </w:rPr>
        <w:t xml:space="preserve">el presente Acto Administrativo en el </w:t>
      </w:r>
      <w:r w:rsidR="00A818C9" w:rsidRPr="009778DE">
        <w:rPr>
          <w:rFonts w:ascii="Arial" w:hAnsi="Arial" w:cs="Arial"/>
          <w:color w:val="000000" w:themeColor="text1"/>
          <w:sz w:val="24"/>
          <w:szCs w:val="24"/>
          <w:lang w:eastAsia="es-CO"/>
        </w:rPr>
        <w:t xml:space="preserve">Sistema Electrónico para la Contratación Pública – Portal SECOP </w:t>
      </w:r>
      <w:r w:rsidR="00A818C9">
        <w:rPr>
          <w:rFonts w:ascii="Arial" w:hAnsi="Arial" w:cs="Arial"/>
          <w:color w:val="000000" w:themeColor="text1"/>
          <w:sz w:val="24"/>
          <w:szCs w:val="24"/>
          <w:lang w:eastAsia="es-CO"/>
        </w:rPr>
        <w:t>I</w:t>
      </w:r>
      <w:r w:rsidR="00A818C9" w:rsidRPr="009778DE">
        <w:rPr>
          <w:rFonts w:ascii="Arial" w:hAnsi="Arial" w:cs="Arial"/>
          <w:color w:val="000000" w:themeColor="text1"/>
          <w:sz w:val="24"/>
          <w:szCs w:val="24"/>
          <w:lang w:eastAsia="es-CO"/>
        </w:rPr>
        <w:t xml:space="preserve">I </w:t>
      </w:r>
      <w:hyperlink r:id="rId8" w:history="1">
        <w:r w:rsidR="00A818C9" w:rsidRPr="009778DE">
          <w:rPr>
            <w:rFonts w:ascii="Arial" w:hAnsi="Arial" w:cs="Arial"/>
            <w:color w:val="000000" w:themeColor="text1"/>
            <w:sz w:val="24"/>
            <w:szCs w:val="24"/>
            <w:u w:val="single"/>
          </w:rPr>
          <w:t>www.colombiacompra.gov.co</w:t>
        </w:r>
      </w:hyperlink>
      <w:r w:rsidR="00A818C9" w:rsidRPr="009778DE">
        <w:rPr>
          <w:rFonts w:ascii="Arial" w:hAnsi="Arial" w:cs="Arial"/>
          <w:bCs/>
          <w:color w:val="000000" w:themeColor="text1"/>
          <w:sz w:val="24"/>
          <w:szCs w:val="24"/>
        </w:rPr>
        <w:t>.</w:t>
      </w:r>
    </w:p>
    <w:p w14:paraId="058C1EC3" w14:textId="77777777" w:rsidR="00C55A32" w:rsidRPr="009778DE" w:rsidRDefault="00C55A32" w:rsidP="009778DE">
      <w:pPr>
        <w:spacing w:after="0" w:line="240" w:lineRule="auto"/>
        <w:jc w:val="both"/>
        <w:rPr>
          <w:rFonts w:ascii="Arial" w:hAnsi="Arial" w:cs="Arial"/>
          <w:b/>
          <w:bCs/>
          <w:color w:val="000000" w:themeColor="text1"/>
          <w:sz w:val="24"/>
          <w:szCs w:val="24"/>
        </w:rPr>
      </w:pPr>
    </w:p>
    <w:p w14:paraId="6B84E366" w14:textId="109B751E" w:rsidR="00C55A32" w:rsidRPr="009778DE" w:rsidRDefault="00C55A32" w:rsidP="009778DE">
      <w:pPr>
        <w:spacing w:after="0" w:line="240" w:lineRule="auto"/>
        <w:jc w:val="both"/>
        <w:rPr>
          <w:rFonts w:ascii="Arial" w:hAnsi="Arial" w:cs="Arial"/>
          <w:color w:val="000000" w:themeColor="text1"/>
          <w:sz w:val="24"/>
          <w:szCs w:val="24"/>
        </w:rPr>
      </w:pPr>
      <w:r w:rsidRPr="009778DE">
        <w:rPr>
          <w:rFonts w:ascii="Arial" w:hAnsi="Arial" w:cs="Arial"/>
          <w:b/>
          <w:bCs/>
          <w:color w:val="000000" w:themeColor="text1"/>
          <w:sz w:val="24"/>
          <w:szCs w:val="24"/>
        </w:rPr>
        <w:t xml:space="preserve">ARTÍCULO </w:t>
      </w:r>
      <w:r w:rsidR="009A0A18" w:rsidRPr="009778DE">
        <w:rPr>
          <w:rFonts w:ascii="Arial" w:hAnsi="Arial" w:cs="Arial"/>
          <w:b/>
          <w:bCs/>
          <w:color w:val="000000" w:themeColor="text1"/>
          <w:sz w:val="24"/>
          <w:szCs w:val="24"/>
        </w:rPr>
        <w:t>S</w:t>
      </w:r>
      <w:r w:rsidR="009A0A18">
        <w:rPr>
          <w:rFonts w:ascii="Arial" w:hAnsi="Arial" w:cs="Arial"/>
          <w:b/>
          <w:bCs/>
          <w:color w:val="000000" w:themeColor="text1"/>
          <w:sz w:val="24"/>
          <w:szCs w:val="24"/>
        </w:rPr>
        <w:t>ÉPTIMO</w:t>
      </w:r>
      <w:r w:rsidRPr="009778DE">
        <w:rPr>
          <w:rFonts w:ascii="Arial" w:hAnsi="Arial" w:cs="Arial"/>
          <w:b/>
          <w:bCs/>
          <w:iCs/>
          <w:color w:val="000000" w:themeColor="text1"/>
          <w:sz w:val="24"/>
          <w:szCs w:val="24"/>
        </w:rPr>
        <w:t xml:space="preserve">. – </w:t>
      </w:r>
      <w:r w:rsidRPr="009778DE">
        <w:rPr>
          <w:rFonts w:ascii="Arial" w:hAnsi="Arial" w:cs="Arial"/>
          <w:bCs/>
          <w:iCs/>
          <w:color w:val="000000" w:themeColor="text1"/>
          <w:sz w:val="24"/>
          <w:szCs w:val="24"/>
        </w:rPr>
        <w:t>El presente acto administrativo rige a partir de su ejecutoria.</w:t>
      </w:r>
    </w:p>
    <w:p w14:paraId="6414A19C" w14:textId="77777777" w:rsidR="00C55A32" w:rsidRPr="009778DE" w:rsidRDefault="00C55A32" w:rsidP="009778DE">
      <w:pPr>
        <w:spacing w:after="0" w:line="240" w:lineRule="auto"/>
        <w:jc w:val="both"/>
        <w:rPr>
          <w:rFonts w:ascii="Arial" w:hAnsi="Arial" w:cs="Arial"/>
          <w:color w:val="000000" w:themeColor="text1"/>
          <w:sz w:val="24"/>
          <w:szCs w:val="24"/>
        </w:rPr>
      </w:pPr>
    </w:p>
    <w:p w14:paraId="26CF3DBE" w14:textId="77777777" w:rsidR="00C55A32" w:rsidRPr="009778DE" w:rsidRDefault="00C55A32" w:rsidP="009778DE">
      <w:pPr>
        <w:spacing w:after="0" w:line="240" w:lineRule="auto"/>
        <w:jc w:val="both"/>
        <w:rPr>
          <w:rFonts w:ascii="Arial" w:hAnsi="Arial" w:cs="Arial"/>
          <w:sz w:val="24"/>
          <w:szCs w:val="24"/>
        </w:rPr>
      </w:pPr>
    </w:p>
    <w:p w14:paraId="77805D10" w14:textId="77777777" w:rsidR="00C55A32" w:rsidRPr="009778DE" w:rsidRDefault="00C55A32" w:rsidP="009778DE">
      <w:pPr>
        <w:spacing w:after="0" w:line="240" w:lineRule="auto"/>
        <w:jc w:val="both"/>
        <w:rPr>
          <w:rFonts w:ascii="Arial" w:hAnsi="Arial" w:cs="Arial"/>
          <w:sz w:val="24"/>
          <w:szCs w:val="24"/>
        </w:rPr>
      </w:pPr>
    </w:p>
    <w:p w14:paraId="748F05B4" w14:textId="108A6848" w:rsidR="00047978" w:rsidRPr="009778DE" w:rsidRDefault="00047978" w:rsidP="009778DE">
      <w:pPr>
        <w:spacing w:after="0" w:line="240" w:lineRule="auto"/>
        <w:jc w:val="center"/>
        <w:rPr>
          <w:rFonts w:ascii="Arial" w:hAnsi="Arial" w:cs="Arial"/>
          <w:sz w:val="24"/>
          <w:szCs w:val="24"/>
        </w:rPr>
      </w:pPr>
      <w:r w:rsidRPr="009778DE">
        <w:rPr>
          <w:rFonts w:ascii="Arial" w:hAnsi="Arial" w:cs="Arial"/>
          <w:b/>
          <w:sz w:val="24"/>
          <w:szCs w:val="24"/>
        </w:rPr>
        <w:t>NOTIFÍQUESE, COMUNÍQUESE Y CÚMPLASE</w:t>
      </w: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047978" w:rsidRPr="009778DE" w14:paraId="56CBC55D" w14:textId="77777777" w:rsidTr="00517FA6">
        <w:tc>
          <w:tcPr>
            <w:tcW w:w="8789" w:type="dxa"/>
            <w:gridSpan w:val="2"/>
          </w:tcPr>
          <w:p w14:paraId="268EFEA5" w14:textId="77777777" w:rsidR="00047978" w:rsidRPr="009778DE" w:rsidRDefault="00047978" w:rsidP="009778DE">
            <w:pPr>
              <w:widowControl w:val="0"/>
              <w:spacing w:after="0" w:line="240" w:lineRule="auto"/>
              <w:jc w:val="center"/>
              <w:rPr>
                <w:rFonts w:ascii="Arial" w:hAnsi="Arial" w:cs="Arial"/>
                <w:sz w:val="24"/>
                <w:szCs w:val="24"/>
              </w:rPr>
            </w:pPr>
            <w:proofErr w:type="spellStart"/>
            <w:r w:rsidRPr="009778DE">
              <w:rPr>
                <w:rFonts w:ascii="Arial" w:eastAsia="Calibri" w:hAnsi="Arial" w:cs="Arial"/>
                <w:sz w:val="24"/>
                <w:szCs w:val="24"/>
              </w:rPr>
              <w:t>Tabla_Firmantes</w:t>
            </w:r>
            <w:proofErr w:type="spellEnd"/>
          </w:p>
        </w:tc>
      </w:tr>
      <w:tr w:rsidR="00047978" w:rsidRPr="009778DE" w14:paraId="6767ED51" w14:textId="77777777" w:rsidTr="00517FA6">
        <w:tc>
          <w:tcPr>
            <w:tcW w:w="4380" w:type="dxa"/>
          </w:tcPr>
          <w:p w14:paraId="625F5291" w14:textId="77777777" w:rsidR="00047978" w:rsidRPr="009778DE" w:rsidRDefault="00047978" w:rsidP="009778DE">
            <w:pPr>
              <w:widowControl w:val="0"/>
              <w:spacing w:after="0" w:line="240" w:lineRule="auto"/>
              <w:jc w:val="both"/>
              <w:rPr>
                <w:rFonts w:ascii="Arial" w:hAnsi="Arial" w:cs="Arial"/>
                <w:sz w:val="24"/>
                <w:szCs w:val="24"/>
              </w:rPr>
            </w:pPr>
          </w:p>
        </w:tc>
        <w:tc>
          <w:tcPr>
            <w:tcW w:w="4409" w:type="dxa"/>
          </w:tcPr>
          <w:p w14:paraId="7DEF7BA9" w14:textId="77777777" w:rsidR="00047978" w:rsidRPr="009778DE" w:rsidRDefault="00047978" w:rsidP="009778DE">
            <w:pPr>
              <w:widowControl w:val="0"/>
              <w:spacing w:after="0" w:line="240" w:lineRule="auto"/>
              <w:jc w:val="both"/>
              <w:rPr>
                <w:rFonts w:ascii="Arial" w:hAnsi="Arial" w:cs="Arial"/>
                <w:sz w:val="24"/>
                <w:szCs w:val="24"/>
              </w:rPr>
            </w:pPr>
          </w:p>
        </w:tc>
      </w:tr>
      <w:tr w:rsidR="00047978" w:rsidRPr="009778DE" w14:paraId="32F540E5" w14:textId="77777777" w:rsidTr="00517FA6">
        <w:tc>
          <w:tcPr>
            <w:tcW w:w="4380" w:type="dxa"/>
          </w:tcPr>
          <w:p w14:paraId="19081E0F" w14:textId="77777777" w:rsidR="00047978" w:rsidRPr="009778DE" w:rsidRDefault="00047978" w:rsidP="009778DE">
            <w:pPr>
              <w:widowControl w:val="0"/>
              <w:spacing w:after="0" w:line="240" w:lineRule="auto"/>
              <w:jc w:val="both"/>
              <w:rPr>
                <w:rFonts w:ascii="Arial" w:hAnsi="Arial" w:cs="Arial"/>
                <w:sz w:val="24"/>
                <w:szCs w:val="24"/>
              </w:rPr>
            </w:pPr>
          </w:p>
        </w:tc>
        <w:tc>
          <w:tcPr>
            <w:tcW w:w="4409" w:type="dxa"/>
          </w:tcPr>
          <w:p w14:paraId="6775F2EC" w14:textId="77777777" w:rsidR="00047978" w:rsidRPr="009778DE" w:rsidRDefault="00047978" w:rsidP="009778DE">
            <w:pPr>
              <w:widowControl w:val="0"/>
              <w:spacing w:after="0" w:line="240" w:lineRule="auto"/>
              <w:jc w:val="both"/>
              <w:rPr>
                <w:rFonts w:ascii="Arial" w:hAnsi="Arial" w:cs="Arial"/>
                <w:sz w:val="24"/>
                <w:szCs w:val="24"/>
              </w:rPr>
            </w:pPr>
          </w:p>
        </w:tc>
      </w:tr>
    </w:tbl>
    <w:p w14:paraId="05C76005" w14:textId="77777777" w:rsidR="00047978" w:rsidRPr="009778DE" w:rsidRDefault="00047978" w:rsidP="009778DE">
      <w:pPr>
        <w:spacing w:after="0" w:line="240" w:lineRule="auto"/>
        <w:rPr>
          <w:rFonts w:ascii="Arial" w:hAnsi="Arial" w:cs="Arial"/>
          <w:sz w:val="24"/>
          <w:szCs w:val="24"/>
        </w:rPr>
      </w:pPr>
      <w:proofErr w:type="spellStart"/>
      <w:r w:rsidRPr="009778DE">
        <w:rPr>
          <w:rFonts w:ascii="Arial" w:hAnsi="Arial" w:cs="Arial"/>
          <w:sz w:val="24"/>
          <w:szCs w:val="24"/>
        </w:rPr>
        <w:t>ley_texto</w:t>
      </w:r>
      <w:proofErr w:type="spellEnd"/>
    </w:p>
    <w:p w14:paraId="6870ECEA" w14:textId="6AD73CFC" w:rsidR="00052B4E" w:rsidRPr="009778DE" w:rsidRDefault="00047978" w:rsidP="009778DE">
      <w:pPr>
        <w:spacing w:after="0" w:line="240" w:lineRule="auto"/>
        <w:rPr>
          <w:rFonts w:ascii="Arial" w:hAnsi="Arial" w:cs="Arial"/>
          <w:b/>
          <w:sz w:val="24"/>
          <w:szCs w:val="24"/>
        </w:rPr>
      </w:pPr>
      <w:r w:rsidRPr="009778DE">
        <w:rPr>
          <w:rFonts w:ascii="Arial" w:hAnsi="Arial" w:cs="Arial"/>
          <w:sz w:val="24"/>
          <w:szCs w:val="24"/>
        </w:rPr>
        <w:t xml:space="preserve">Elaboró: </w:t>
      </w:r>
      <w:proofErr w:type="spellStart"/>
      <w:r w:rsidRPr="009778DE">
        <w:rPr>
          <w:rFonts w:ascii="Arial" w:hAnsi="Arial" w:cs="Arial"/>
          <w:sz w:val="24"/>
          <w:szCs w:val="24"/>
        </w:rPr>
        <w:t>res_proyecto</w:t>
      </w:r>
      <w:proofErr w:type="spellEnd"/>
      <w:r w:rsidRPr="009778DE">
        <w:rPr>
          <w:rFonts w:ascii="Arial" w:hAnsi="Arial" w:cs="Arial"/>
          <w:sz w:val="24"/>
          <w:szCs w:val="24"/>
          <w:lang w:val="es-ES"/>
        </w:rPr>
        <w:br/>
      </w:r>
      <w:r w:rsidRPr="009778DE">
        <w:rPr>
          <w:rFonts w:ascii="Arial" w:hAnsi="Arial" w:cs="Arial"/>
          <w:sz w:val="24"/>
          <w:szCs w:val="24"/>
        </w:rPr>
        <w:t xml:space="preserve">Revisó: </w:t>
      </w:r>
      <w:proofErr w:type="spellStart"/>
      <w:r w:rsidRPr="009778DE">
        <w:rPr>
          <w:rFonts w:ascii="Arial" w:hAnsi="Arial" w:cs="Arial"/>
          <w:sz w:val="24"/>
          <w:szCs w:val="24"/>
        </w:rPr>
        <w:t>res_reviso</w:t>
      </w:r>
      <w:proofErr w:type="spellEnd"/>
      <w:r w:rsidRPr="009778DE">
        <w:rPr>
          <w:rFonts w:ascii="Arial" w:hAnsi="Arial" w:cs="Arial"/>
          <w:sz w:val="24"/>
          <w:szCs w:val="24"/>
        </w:rPr>
        <w:br/>
        <w:t xml:space="preserve">Aprobó: </w:t>
      </w:r>
      <w:proofErr w:type="spellStart"/>
      <w:r w:rsidRPr="009778DE">
        <w:rPr>
          <w:rFonts w:ascii="Arial" w:hAnsi="Arial" w:cs="Arial"/>
          <w:sz w:val="24"/>
          <w:szCs w:val="24"/>
        </w:rPr>
        <w:t>res_aprobacion</w:t>
      </w:r>
      <w:proofErr w:type="spellEnd"/>
    </w:p>
    <w:bookmarkEnd w:id="0"/>
    <w:p w14:paraId="4F3DB54F" w14:textId="59190761" w:rsidR="009068CD" w:rsidRPr="009778DE" w:rsidRDefault="009068CD" w:rsidP="009778DE">
      <w:pPr>
        <w:spacing w:after="0" w:line="240" w:lineRule="auto"/>
        <w:rPr>
          <w:rFonts w:ascii="Arial" w:hAnsi="Arial" w:cs="Arial"/>
          <w:sz w:val="24"/>
          <w:szCs w:val="24"/>
        </w:rPr>
      </w:pPr>
    </w:p>
    <w:p w14:paraId="303D0408" w14:textId="2FD0810C" w:rsidR="002B7DF1" w:rsidRPr="009778DE" w:rsidRDefault="002B7DF1" w:rsidP="009778DE">
      <w:pPr>
        <w:spacing w:after="0" w:line="240" w:lineRule="auto"/>
        <w:jc w:val="both"/>
        <w:rPr>
          <w:rFonts w:ascii="Arial" w:hAnsi="Arial" w:cs="Arial"/>
          <w:sz w:val="24"/>
          <w:szCs w:val="24"/>
        </w:rPr>
      </w:pPr>
    </w:p>
    <w:p w14:paraId="6CF3708A" w14:textId="52314D67" w:rsidR="002B7DF1" w:rsidRPr="009778DE" w:rsidRDefault="002B7DF1" w:rsidP="009778DE">
      <w:pPr>
        <w:spacing w:after="0" w:line="240" w:lineRule="auto"/>
        <w:jc w:val="both"/>
        <w:rPr>
          <w:rFonts w:ascii="Arial" w:hAnsi="Arial" w:cs="Arial"/>
          <w:sz w:val="24"/>
          <w:szCs w:val="24"/>
        </w:rPr>
      </w:pPr>
    </w:p>
    <w:p w14:paraId="48733837" w14:textId="77777777" w:rsidR="002B7DF1" w:rsidRPr="009778DE" w:rsidRDefault="002B7DF1" w:rsidP="009778DE">
      <w:pPr>
        <w:spacing w:after="0" w:line="240" w:lineRule="auto"/>
        <w:jc w:val="both"/>
        <w:rPr>
          <w:rFonts w:ascii="Arial" w:hAnsi="Arial" w:cs="Arial"/>
          <w:sz w:val="24"/>
          <w:szCs w:val="24"/>
        </w:rPr>
      </w:pPr>
    </w:p>
    <w:sectPr w:rsidR="002B7DF1" w:rsidRPr="009778DE" w:rsidSect="00397701">
      <w:headerReference w:type="default" r:id="rId9"/>
      <w:footerReference w:type="default" r:id="rId10"/>
      <w:headerReference w:type="first" r:id="rId11"/>
      <w:pgSz w:w="12240" w:h="20160" w:code="5"/>
      <w:pgMar w:top="2410" w:right="1701" w:bottom="1417" w:left="1701" w:header="850" w:footer="3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7961F" w14:textId="77777777" w:rsidR="00B02E78" w:rsidRDefault="00B02E78" w:rsidP="009068CD">
      <w:pPr>
        <w:spacing w:after="0" w:line="240" w:lineRule="auto"/>
      </w:pPr>
      <w:r>
        <w:separator/>
      </w:r>
    </w:p>
  </w:endnote>
  <w:endnote w:type="continuationSeparator" w:id="0">
    <w:p w14:paraId="2224A222" w14:textId="77777777" w:rsidR="00B02E78" w:rsidRDefault="00B02E78"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Mincho;ＭＳ 明朝">
    <w:panose1 w:val="020B0604020202020204"/>
    <w:charset w:val="80"/>
    <w:family w:val="roman"/>
    <w:notTrueType/>
    <w:pitch w:val="default"/>
  </w:font>
  <w:font w:name=".AppleSystemUIFont">
    <w:altName w:val="Cambria"/>
    <w:panose1 w:val="020B0604020202020204"/>
    <w:charset w:val="00"/>
    <w:family w:val="roman"/>
    <w:pitch w:val="default"/>
  </w:font>
  <w:font w:name="UICTFontTextStyleEmphasizedBody">
    <w:altName w:val="Cambria"/>
    <w:panose1 w:val="020B0604020202020204"/>
    <w:charset w:val="00"/>
    <w:family w:val="roman"/>
    <w:pitch w:val="default"/>
  </w:font>
  <w:font w:name="ArialMT">
    <w:altName w:val="Arial"/>
    <w:panose1 w:val="020B0604020202020204"/>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3301636"/>
      <w:docPartObj>
        <w:docPartGallery w:val="Page Numbers (Bottom of Page)"/>
        <w:docPartUnique/>
      </w:docPartObj>
    </w:sdtPr>
    <w:sdtContent>
      <w:sdt>
        <w:sdtPr>
          <w:id w:val="-1769616900"/>
          <w:docPartObj>
            <w:docPartGallery w:val="Page Numbers (Top of Page)"/>
            <w:docPartUnique/>
          </w:docPartObj>
        </w:sdtPr>
        <w:sdtContent>
          <w:p w14:paraId="67A6BF19" w14:textId="29F93C0B" w:rsidR="00DD3C5F" w:rsidRDefault="00DD3C5F">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052B4E">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052B4E">
              <w:rPr>
                <w:b/>
                <w:bCs/>
                <w:noProof/>
              </w:rPr>
              <w:t>2</w:t>
            </w:r>
            <w:r>
              <w:rPr>
                <w:b/>
                <w:bCs/>
                <w:sz w:val="24"/>
                <w:szCs w:val="24"/>
              </w:rPr>
              <w:fldChar w:fldCharType="end"/>
            </w:r>
          </w:p>
        </w:sdtContent>
      </w:sdt>
    </w:sdtContent>
  </w:sdt>
  <w:p w14:paraId="02FE115B" w14:textId="43B1D3F5" w:rsidR="00DD3C5F" w:rsidRDefault="00DD3C5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EC319" w14:textId="77777777" w:rsidR="00B02E78" w:rsidRDefault="00B02E78" w:rsidP="009068CD">
      <w:pPr>
        <w:spacing w:after="0" w:line="240" w:lineRule="auto"/>
      </w:pPr>
      <w:r>
        <w:separator/>
      </w:r>
    </w:p>
  </w:footnote>
  <w:footnote w:type="continuationSeparator" w:id="0">
    <w:p w14:paraId="56B711A9" w14:textId="77777777" w:rsidR="00B02E78" w:rsidRDefault="00B02E78" w:rsidP="00906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97BF4" w14:textId="25210147" w:rsidR="00C71A57" w:rsidRDefault="00AD382D" w:rsidP="00C71A57">
    <w:pPr>
      <w:pStyle w:val="Encabezado"/>
      <w:tabs>
        <w:tab w:val="clear" w:pos="4419"/>
        <w:tab w:val="clear" w:pos="8838"/>
        <w:tab w:val="left" w:pos="1668"/>
      </w:tabs>
      <w:jc w:val="center"/>
      <w:rPr>
        <w:rStyle w:val="Textoennegrita"/>
        <w:rFonts w:ascii="Arial" w:hAnsi="Arial" w:cs="Arial"/>
        <w:b w:val="0"/>
        <w:bCs w:val="0"/>
        <w:sz w:val="20"/>
        <w:szCs w:val="20"/>
      </w:rPr>
    </w:pPr>
    <w:r w:rsidRPr="00444572">
      <w:rPr>
        <w:rFonts w:ascii="Arial" w:hAnsi="Arial" w:cs="Arial"/>
        <w:noProof/>
        <w:sz w:val="20"/>
        <w:szCs w:val="20"/>
      </w:rPr>
      <w:drawing>
        <wp:anchor distT="0" distB="0" distL="114300" distR="114300" simplePos="0" relativeHeight="251664384" behindDoc="1" locked="0" layoutInCell="1" allowOverlap="1" wp14:anchorId="11B3EC26" wp14:editId="1125CE6A">
          <wp:simplePos x="0" y="0"/>
          <wp:positionH relativeFrom="margin">
            <wp:posOffset>-1051560</wp:posOffset>
          </wp:positionH>
          <wp:positionV relativeFrom="paragraph">
            <wp:posOffset>-511174</wp:posOffset>
          </wp:positionV>
          <wp:extent cx="7713980" cy="12752564"/>
          <wp:effectExtent l="0" t="0" r="127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7721674" cy="12765283"/>
                  </a:xfrm>
                  <a:prstGeom prst="rect">
                    <a:avLst/>
                  </a:prstGeom>
                </pic:spPr>
              </pic:pic>
            </a:graphicData>
          </a:graphic>
          <wp14:sizeRelH relativeFrom="page">
            <wp14:pctWidth>0</wp14:pctWidth>
          </wp14:sizeRelH>
          <wp14:sizeRelV relativeFrom="page">
            <wp14:pctHeight>0</wp14:pctHeight>
          </wp14:sizeRelV>
        </wp:anchor>
      </w:drawing>
    </w:r>
    <w:r w:rsidR="00A54329" w:rsidRPr="00A54329">
      <w:rPr>
        <w:noProof/>
      </w:rPr>
      <w:drawing>
        <wp:inline distT="0" distB="0" distL="0" distR="0" wp14:anchorId="08EDE81B" wp14:editId="1A0814C8">
          <wp:extent cx="895350" cy="692203"/>
          <wp:effectExtent l="0" t="0" r="0" b="0"/>
          <wp:docPr id="75619189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191898" name=""/>
                  <pic:cNvPicPr/>
                </pic:nvPicPr>
                <pic:blipFill>
                  <a:blip r:embed="rId2"/>
                  <a:stretch>
                    <a:fillRect/>
                  </a:stretch>
                </pic:blipFill>
                <pic:spPr>
                  <a:xfrm>
                    <a:off x="0" y="0"/>
                    <a:ext cx="900947" cy="696530"/>
                  </a:xfrm>
                  <a:prstGeom prst="rect">
                    <a:avLst/>
                  </a:prstGeom>
                </pic:spPr>
              </pic:pic>
            </a:graphicData>
          </a:graphic>
        </wp:inline>
      </w:drawing>
    </w:r>
    <w:r w:rsidR="001479C0" w:rsidRPr="001479C0">
      <w:rPr>
        <w:noProof/>
      </w:rPr>
      <w:t xml:space="preserve"> </w:t>
    </w:r>
  </w:p>
  <w:p w14:paraId="13F856B7" w14:textId="4F9C4129" w:rsidR="009068CD" w:rsidRPr="00B8370A" w:rsidRDefault="00444572" w:rsidP="00AD382D">
    <w:pPr>
      <w:pStyle w:val="Encabezado"/>
      <w:tabs>
        <w:tab w:val="clear" w:pos="4419"/>
        <w:tab w:val="clear" w:pos="8838"/>
        <w:tab w:val="left" w:pos="1668"/>
      </w:tabs>
      <w:jc w:val="center"/>
      <w:rPr>
        <w:rStyle w:val="Textoennegrita"/>
        <w:rFonts w:ascii="Arial" w:hAnsi="Arial" w:cs="Arial"/>
        <w:i/>
        <w:iCs/>
        <w:color w:val="767171" w:themeColor="background2" w:themeShade="80"/>
        <w:sz w:val="20"/>
        <w:szCs w:val="20"/>
      </w:rPr>
    </w:pPr>
    <w:r w:rsidRPr="00B8370A">
      <w:rPr>
        <w:rStyle w:val="Textoennegrita"/>
        <w:rFonts w:ascii="Arial" w:hAnsi="Arial" w:cs="Arial"/>
        <w:b w:val="0"/>
        <w:bCs w:val="0"/>
        <w:color w:val="767171" w:themeColor="background2" w:themeShade="80"/>
        <w:sz w:val="20"/>
        <w:szCs w:val="20"/>
      </w:rPr>
      <w:t>Continuación</w:t>
    </w:r>
    <w:r w:rsidR="002B7DF1" w:rsidRPr="00B8370A">
      <w:rPr>
        <w:rStyle w:val="Textoennegrita"/>
        <w:rFonts w:ascii="Arial" w:hAnsi="Arial" w:cs="Arial"/>
        <w:color w:val="767171" w:themeColor="background2" w:themeShade="80"/>
        <w:sz w:val="20"/>
        <w:szCs w:val="20"/>
      </w:rPr>
      <w:t xml:space="preserve"> </w:t>
    </w:r>
    <w:r w:rsidR="002B7DF1" w:rsidRPr="00B8370A">
      <w:rPr>
        <w:rStyle w:val="Textoennegrita"/>
        <w:rFonts w:ascii="Arial" w:hAnsi="Arial" w:cs="Arial"/>
        <w:b w:val="0"/>
        <w:bCs w:val="0"/>
        <w:color w:val="767171" w:themeColor="background2" w:themeShade="80"/>
        <w:sz w:val="20"/>
        <w:szCs w:val="20"/>
      </w:rPr>
      <w:t xml:space="preserve">de la Resolución  </w:t>
    </w:r>
    <w:r w:rsidR="002B7DF1" w:rsidRPr="00B8370A">
      <w:rPr>
        <w:rStyle w:val="Textoennegrita"/>
        <w:rFonts w:ascii="Arial" w:hAnsi="Arial" w:cs="Arial"/>
        <w:b w:val="0"/>
        <w:bCs w:val="0"/>
        <w:i/>
        <w:iCs/>
        <w:color w:val="767171" w:themeColor="background2" w:themeShade="80"/>
        <w:sz w:val="20"/>
        <w:szCs w:val="20"/>
      </w:rPr>
      <w:t>“</w:t>
    </w:r>
    <w:proofErr w:type="spellStart"/>
    <w:r w:rsidR="002B7DF1" w:rsidRPr="00B8370A">
      <w:rPr>
        <w:rStyle w:val="Textoennegrita"/>
        <w:rFonts w:ascii="Arial" w:hAnsi="Arial" w:cs="Arial"/>
        <w:b w:val="0"/>
        <w:bCs w:val="0"/>
        <w:i/>
        <w:iCs/>
        <w:color w:val="767171" w:themeColor="background2" w:themeShade="80"/>
        <w:sz w:val="20"/>
        <w:szCs w:val="20"/>
      </w:rPr>
      <w:t>r_asunto</w:t>
    </w:r>
    <w:proofErr w:type="spellEnd"/>
    <w:r w:rsidR="002B7DF1" w:rsidRPr="00B8370A">
      <w:rPr>
        <w:rStyle w:val="Textoennegrita"/>
        <w:rFonts w:ascii="Arial" w:hAnsi="Arial" w:cs="Arial"/>
        <w:b w:val="0"/>
        <w:bCs w:val="0"/>
        <w:i/>
        <w:iCs/>
        <w:color w:val="767171" w:themeColor="background2" w:themeShade="80"/>
        <w:sz w:val="20"/>
        <w:szCs w:val="20"/>
      </w:rPr>
      <w:t>”</w:t>
    </w:r>
  </w:p>
  <w:p w14:paraId="031E0807" w14:textId="4ABD970F" w:rsidR="00C71A57" w:rsidRDefault="00C71A57" w:rsidP="00C71A57">
    <w:pPr>
      <w:pStyle w:val="Encabezado"/>
      <w:tabs>
        <w:tab w:val="clear" w:pos="4419"/>
        <w:tab w:val="clear" w:pos="8838"/>
        <w:tab w:val="left" w:pos="1668"/>
      </w:tabs>
      <w:ind w:left="567" w:right="567"/>
      <w:jc w:val="center"/>
      <w:rPr>
        <w:rStyle w:val="Textoennegrita"/>
        <w:rFonts w:ascii="Arial" w:hAnsi="Arial" w:cs="Arial"/>
        <w:i/>
        <w:iCs/>
        <w:sz w:val="20"/>
        <w:szCs w:val="20"/>
      </w:rPr>
    </w:pPr>
  </w:p>
  <w:p w14:paraId="11A3A700" w14:textId="119BE807" w:rsidR="00C71A57" w:rsidRPr="00D345C4" w:rsidRDefault="00C71A57" w:rsidP="00C71A57">
    <w:pPr>
      <w:pStyle w:val="Encabezado"/>
      <w:tabs>
        <w:tab w:val="clear" w:pos="4419"/>
        <w:tab w:val="clear" w:pos="8838"/>
        <w:tab w:val="left" w:pos="1668"/>
      </w:tabs>
      <w:ind w:left="567" w:right="567"/>
      <w:jc w:val="center"/>
      <w:rPr>
        <w:rFonts w:ascii="Arial" w:hAnsi="Arial" w:cs="Arial"/>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D6D12" w14:textId="1F14E83B" w:rsidR="00397701" w:rsidRDefault="00397701">
    <w:pPr>
      <w:pStyle w:val="Encabezado"/>
    </w:pPr>
    <w:r w:rsidRPr="009068CD">
      <w:rPr>
        <w:noProof/>
        <w:lang w:eastAsia="es-CO"/>
      </w:rPr>
      <w:drawing>
        <wp:anchor distT="0" distB="0" distL="114300" distR="114300" simplePos="0" relativeHeight="251660288" behindDoc="0" locked="0" layoutInCell="1" allowOverlap="1" wp14:anchorId="5306C100" wp14:editId="412E0E8B">
          <wp:simplePos x="0" y="0"/>
          <wp:positionH relativeFrom="page">
            <wp:align>right</wp:align>
          </wp:positionH>
          <wp:positionV relativeFrom="paragraph">
            <wp:posOffset>-544921</wp:posOffset>
          </wp:positionV>
          <wp:extent cx="7758710" cy="12790714"/>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8710" cy="12790714"/>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55E73"/>
    <w:multiLevelType w:val="hybridMultilevel"/>
    <w:tmpl w:val="6B9A6AC4"/>
    <w:lvl w:ilvl="0" w:tplc="FBD84EF4">
      <w:start w:val="1"/>
      <w:numFmt w:val="decimal"/>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2" w15:restartNumberingAfterBreak="0">
    <w:nsid w:val="07EF7B90"/>
    <w:multiLevelType w:val="hybridMultilevel"/>
    <w:tmpl w:val="3EEC4792"/>
    <w:lvl w:ilvl="0" w:tplc="312A9D42">
      <w:start w:val="1"/>
      <w:numFmt w:val="lowerLetter"/>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99B796B"/>
    <w:multiLevelType w:val="multilevel"/>
    <w:tmpl w:val="962C8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5403FF6"/>
    <w:multiLevelType w:val="hybridMultilevel"/>
    <w:tmpl w:val="626425EA"/>
    <w:lvl w:ilvl="0" w:tplc="A8EC18A2">
      <w:start w:val="1"/>
      <w:numFmt w:val="upperLetter"/>
      <w:lvlText w:val="%1."/>
      <w:lvlJc w:val="left"/>
      <w:pPr>
        <w:ind w:left="720" w:hanging="360"/>
      </w:pPr>
      <w:rPr>
        <w:rFonts w:ascii="Arial" w:hAnsi="Arial" w:cs="Arial"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EE343D3"/>
    <w:multiLevelType w:val="hybridMultilevel"/>
    <w:tmpl w:val="626425EA"/>
    <w:lvl w:ilvl="0" w:tplc="FFFFFFFF">
      <w:start w:val="1"/>
      <w:numFmt w:val="upperLetter"/>
      <w:lvlText w:val="%1."/>
      <w:lvlJc w:val="left"/>
      <w:pPr>
        <w:ind w:left="720" w:hanging="360"/>
      </w:pPr>
      <w:rPr>
        <w:rFonts w:ascii="Arial" w:hAnsi="Arial" w:cs="Arial"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7B118A3"/>
    <w:multiLevelType w:val="hybridMultilevel"/>
    <w:tmpl w:val="6DE43334"/>
    <w:lvl w:ilvl="0" w:tplc="21CE1DCC">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52DE51B3"/>
    <w:multiLevelType w:val="hybridMultilevel"/>
    <w:tmpl w:val="EDC41470"/>
    <w:lvl w:ilvl="0" w:tplc="F37459E4">
      <w:start w:val="3"/>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67A451CD"/>
    <w:multiLevelType w:val="hybridMultilevel"/>
    <w:tmpl w:val="626425EA"/>
    <w:lvl w:ilvl="0" w:tplc="FFFFFFFF">
      <w:start w:val="1"/>
      <w:numFmt w:val="upperLetter"/>
      <w:lvlText w:val="%1."/>
      <w:lvlJc w:val="left"/>
      <w:pPr>
        <w:ind w:left="720" w:hanging="360"/>
      </w:pPr>
      <w:rPr>
        <w:rFonts w:ascii="Arial" w:hAnsi="Arial" w:cs="Arial"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8B1187C"/>
    <w:multiLevelType w:val="hybridMultilevel"/>
    <w:tmpl w:val="A824E2F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6C4A14E4"/>
    <w:multiLevelType w:val="hybridMultilevel"/>
    <w:tmpl w:val="6C10157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6DD1433F"/>
    <w:multiLevelType w:val="hybridMultilevel"/>
    <w:tmpl w:val="4F0005C6"/>
    <w:lvl w:ilvl="0" w:tplc="E3280220">
      <w:start w:val="1"/>
      <w:numFmt w:val="upperRoman"/>
      <w:lvlText w:val="%1."/>
      <w:lvlJc w:val="right"/>
      <w:pPr>
        <w:ind w:left="720" w:hanging="360"/>
      </w:pPr>
      <w:rPr>
        <w:b/>
        <w:bCs/>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73543411"/>
    <w:multiLevelType w:val="hybridMultilevel"/>
    <w:tmpl w:val="BDA03EE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523012718">
    <w:abstractNumId w:val="4"/>
  </w:num>
  <w:num w:numId="2" w16cid:durableId="233512297">
    <w:abstractNumId w:val="1"/>
  </w:num>
  <w:num w:numId="3" w16cid:durableId="1909222476">
    <w:abstractNumId w:val="3"/>
  </w:num>
  <w:num w:numId="4" w16cid:durableId="1283152124">
    <w:abstractNumId w:val="7"/>
  </w:num>
  <w:num w:numId="5" w16cid:durableId="1943106575">
    <w:abstractNumId w:val="8"/>
  </w:num>
  <w:num w:numId="6" w16cid:durableId="854270212">
    <w:abstractNumId w:val="12"/>
  </w:num>
  <w:num w:numId="7" w16cid:durableId="1033074049">
    <w:abstractNumId w:val="5"/>
  </w:num>
  <w:num w:numId="8" w16cid:durableId="346637854">
    <w:abstractNumId w:val="10"/>
  </w:num>
  <w:num w:numId="9" w16cid:durableId="1960604065">
    <w:abstractNumId w:val="0"/>
  </w:num>
  <w:num w:numId="10" w16cid:durableId="1194422035">
    <w:abstractNumId w:val="11"/>
  </w:num>
  <w:num w:numId="11" w16cid:durableId="1116675210">
    <w:abstractNumId w:val="2"/>
  </w:num>
  <w:num w:numId="12" w16cid:durableId="1393623713">
    <w:abstractNumId w:val="6"/>
  </w:num>
  <w:num w:numId="13" w16cid:durableId="797382318">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12F8C"/>
    <w:rsid w:val="00015436"/>
    <w:rsid w:val="00017875"/>
    <w:rsid w:val="000201EC"/>
    <w:rsid w:val="00021DA6"/>
    <w:rsid w:val="0002332C"/>
    <w:rsid w:val="000240DD"/>
    <w:rsid w:val="00027FAB"/>
    <w:rsid w:val="00040CBB"/>
    <w:rsid w:val="00047978"/>
    <w:rsid w:val="00050EED"/>
    <w:rsid w:val="00052B4E"/>
    <w:rsid w:val="00053046"/>
    <w:rsid w:val="000566AB"/>
    <w:rsid w:val="00057149"/>
    <w:rsid w:val="000729D5"/>
    <w:rsid w:val="00075AD3"/>
    <w:rsid w:val="0008168B"/>
    <w:rsid w:val="00082A2F"/>
    <w:rsid w:val="00082D52"/>
    <w:rsid w:val="00083FAD"/>
    <w:rsid w:val="00084789"/>
    <w:rsid w:val="00086427"/>
    <w:rsid w:val="000919A3"/>
    <w:rsid w:val="0009407F"/>
    <w:rsid w:val="00095B08"/>
    <w:rsid w:val="00096E6F"/>
    <w:rsid w:val="0009779A"/>
    <w:rsid w:val="000A15B9"/>
    <w:rsid w:val="000A2DB6"/>
    <w:rsid w:val="000A3496"/>
    <w:rsid w:val="000A4B57"/>
    <w:rsid w:val="000A7838"/>
    <w:rsid w:val="000B06A2"/>
    <w:rsid w:val="000B21A3"/>
    <w:rsid w:val="000B224D"/>
    <w:rsid w:val="000B41BD"/>
    <w:rsid w:val="000C02B8"/>
    <w:rsid w:val="000C3CCD"/>
    <w:rsid w:val="000C4B0F"/>
    <w:rsid w:val="000C4BD0"/>
    <w:rsid w:val="000C6328"/>
    <w:rsid w:val="000C6A9F"/>
    <w:rsid w:val="000C7DCD"/>
    <w:rsid w:val="000D1720"/>
    <w:rsid w:val="000D7F77"/>
    <w:rsid w:val="000E5D00"/>
    <w:rsid w:val="000E60B1"/>
    <w:rsid w:val="000E6B5A"/>
    <w:rsid w:val="000F1C31"/>
    <w:rsid w:val="000F6447"/>
    <w:rsid w:val="0010383E"/>
    <w:rsid w:val="00105EC8"/>
    <w:rsid w:val="00111A6E"/>
    <w:rsid w:val="00115835"/>
    <w:rsid w:val="001201EC"/>
    <w:rsid w:val="00121EE8"/>
    <w:rsid w:val="00121FEE"/>
    <w:rsid w:val="001238CE"/>
    <w:rsid w:val="00123932"/>
    <w:rsid w:val="001241AC"/>
    <w:rsid w:val="001248CD"/>
    <w:rsid w:val="001306BC"/>
    <w:rsid w:val="0013448C"/>
    <w:rsid w:val="0013757B"/>
    <w:rsid w:val="0014047E"/>
    <w:rsid w:val="001404D5"/>
    <w:rsid w:val="00140ABC"/>
    <w:rsid w:val="00143118"/>
    <w:rsid w:val="00144C3B"/>
    <w:rsid w:val="001479C0"/>
    <w:rsid w:val="001511D4"/>
    <w:rsid w:val="00151A5E"/>
    <w:rsid w:val="00152296"/>
    <w:rsid w:val="00153359"/>
    <w:rsid w:val="001542E3"/>
    <w:rsid w:val="001564A5"/>
    <w:rsid w:val="0015670F"/>
    <w:rsid w:val="00161743"/>
    <w:rsid w:val="00164B88"/>
    <w:rsid w:val="001704DF"/>
    <w:rsid w:val="00176262"/>
    <w:rsid w:val="001778D6"/>
    <w:rsid w:val="00185B25"/>
    <w:rsid w:val="0018655F"/>
    <w:rsid w:val="0019655C"/>
    <w:rsid w:val="00197B41"/>
    <w:rsid w:val="001A03E0"/>
    <w:rsid w:val="001A2627"/>
    <w:rsid w:val="001A42EC"/>
    <w:rsid w:val="001A74FC"/>
    <w:rsid w:val="001B0156"/>
    <w:rsid w:val="001B0872"/>
    <w:rsid w:val="001B1074"/>
    <w:rsid w:val="001B14D3"/>
    <w:rsid w:val="001B2CE7"/>
    <w:rsid w:val="001B37C3"/>
    <w:rsid w:val="001B488A"/>
    <w:rsid w:val="001B54DE"/>
    <w:rsid w:val="001B619A"/>
    <w:rsid w:val="001B7D51"/>
    <w:rsid w:val="001C00A7"/>
    <w:rsid w:val="001C0C8E"/>
    <w:rsid w:val="001C1A70"/>
    <w:rsid w:val="001C2D9E"/>
    <w:rsid w:val="001C3FD2"/>
    <w:rsid w:val="001C6C43"/>
    <w:rsid w:val="001D5A39"/>
    <w:rsid w:val="001D6634"/>
    <w:rsid w:val="001D6CB6"/>
    <w:rsid w:val="001D741F"/>
    <w:rsid w:val="001E02A8"/>
    <w:rsid w:val="001E26F2"/>
    <w:rsid w:val="001F07D6"/>
    <w:rsid w:val="001F3D30"/>
    <w:rsid w:val="001F4FB4"/>
    <w:rsid w:val="001F70B4"/>
    <w:rsid w:val="002022A4"/>
    <w:rsid w:val="00202379"/>
    <w:rsid w:val="00204164"/>
    <w:rsid w:val="00204C66"/>
    <w:rsid w:val="0021214E"/>
    <w:rsid w:val="0022227E"/>
    <w:rsid w:val="00223829"/>
    <w:rsid w:val="00227954"/>
    <w:rsid w:val="0023361D"/>
    <w:rsid w:val="002347FB"/>
    <w:rsid w:val="00243356"/>
    <w:rsid w:val="00243E0C"/>
    <w:rsid w:val="00244685"/>
    <w:rsid w:val="0024524B"/>
    <w:rsid w:val="00246DCB"/>
    <w:rsid w:val="002475BB"/>
    <w:rsid w:val="00247D5E"/>
    <w:rsid w:val="00251337"/>
    <w:rsid w:val="00253723"/>
    <w:rsid w:val="002553FF"/>
    <w:rsid w:val="00256623"/>
    <w:rsid w:val="00256C20"/>
    <w:rsid w:val="00256DC4"/>
    <w:rsid w:val="00261321"/>
    <w:rsid w:val="00264963"/>
    <w:rsid w:val="002662F7"/>
    <w:rsid w:val="00267527"/>
    <w:rsid w:val="00267A27"/>
    <w:rsid w:val="00273CF8"/>
    <w:rsid w:val="00276D88"/>
    <w:rsid w:val="00277E12"/>
    <w:rsid w:val="0028269E"/>
    <w:rsid w:val="00285C6F"/>
    <w:rsid w:val="0028645A"/>
    <w:rsid w:val="002907ED"/>
    <w:rsid w:val="00290C63"/>
    <w:rsid w:val="002942EC"/>
    <w:rsid w:val="00294FF5"/>
    <w:rsid w:val="00297166"/>
    <w:rsid w:val="0029795B"/>
    <w:rsid w:val="002A1DE4"/>
    <w:rsid w:val="002A325B"/>
    <w:rsid w:val="002A5D06"/>
    <w:rsid w:val="002A7CEA"/>
    <w:rsid w:val="002B00F8"/>
    <w:rsid w:val="002B3C46"/>
    <w:rsid w:val="002B77FC"/>
    <w:rsid w:val="002B7A02"/>
    <w:rsid w:val="002B7DF1"/>
    <w:rsid w:val="002C0D59"/>
    <w:rsid w:val="002C185B"/>
    <w:rsid w:val="002C263A"/>
    <w:rsid w:val="002C47FF"/>
    <w:rsid w:val="002C6E62"/>
    <w:rsid w:val="002C7CD4"/>
    <w:rsid w:val="002D60EA"/>
    <w:rsid w:val="002D6C38"/>
    <w:rsid w:val="002D6D7F"/>
    <w:rsid w:val="002D7673"/>
    <w:rsid w:val="002E7AF4"/>
    <w:rsid w:val="002E7B99"/>
    <w:rsid w:val="002F00F0"/>
    <w:rsid w:val="002F0419"/>
    <w:rsid w:val="002F324A"/>
    <w:rsid w:val="002F4132"/>
    <w:rsid w:val="0030039C"/>
    <w:rsid w:val="00304593"/>
    <w:rsid w:val="00306F27"/>
    <w:rsid w:val="00307BD5"/>
    <w:rsid w:val="003106ED"/>
    <w:rsid w:val="00312EB9"/>
    <w:rsid w:val="00315A57"/>
    <w:rsid w:val="003172B9"/>
    <w:rsid w:val="0032000E"/>
    <w:rsid w:val="003209EC"/>
    <w:rsid w:val="00320A5F"/>
    <w:rsid w:val="0032757D"/>
    <w:rsid w:val="003308F6"/>
    <w:rsid w:val="003326F6"/>
    <w:rsid w:val="003342B0"/>
    <w:rsid w:val="00337C07"/>
    <w:rsid w:val="00343D1F"/>
    <w:rsid w:val="003466FF"/>
    <w:rsid w:val="00347286"/>
    <w:rsid w:val="003537BC"/>
    <w:rsid w:val="00355205"/>
    <w:rsid w:val="00356781"/>
    <w:rsid w:val="003615A3"/>
    <w:rsid w:val="00362E73"/>
    <w:rsid w:val="00362E84"/>
    <w:rsid w:val="00362F97"/>
    <w:rsid w:val="0036704A"/>
    <w:rsid w:val="00367102"/>
    <w:rsid w:val="00371E12"/>
    <w:rsid w:val="00380F06"/>
    <w:rsid w:val="00380FAA"/>
    <w:rsid w:val="003857D4"/>
    <w:rsid w:val="0039381F"/>
    <w:rsid w:val="003967BA"/>
    <w:rsid w:val="00397701"/>
    <w:rsid w:val="003A7316"/>
    <w:rsid w:val="003B3D54"/>
    <w:rsid w:val="003B5300"/>
    <w:rsid w:val="003B7B7D"/>
    <w:rsid w:val="003C0978"/>
    <w:rsid w:val="003D00D3"/>
    <w:rsid w:val="003D0371"/>
    <w:rsid w:val="003D062C"/>
    <w:rsid w:val="003D2845"/>
    <w:rsid w:val="003E0385"/>
    <w:rsid w:val="003E1D2A"/>
    <w:rsid w:val="003E4F0B"/>
    <w:rsid w:val="003F10F4"/>
    <w:rsid w:val="003F2098"/>
    <w:rsid w:val="003F321A"/>
    <w:rsid w:val="003F4D00"/>
    <w:rsid w:val="003F708D"/>
    <w:rsid w:val="003F7537"/>
    <w:rsid w:val="003F79C5"/>
    <w:rsid w:val="003F7C3E"/>
    <w:rsid w:val="00403DDF"/>
    <w:rsid w:val="00406D77"/>
    <w:rsid w:val="00407704"/>
    <w:rsid w:val="0041099E"/>
    <w:rsid w:val="00410FFD"/>
    <w:rsid w:val="004140C7"/>
    <w:rsid w:val="004149D2"/>
    <w:rsid w:val="004151AF"/>
    <w:rsid w:val="004213D7"/>
    <w:rsid w:val="00421C94"/>
    <w:rsid w:val="00425FD4"/>
    <w:rsid w:val="0043261C"/>
    <w:rsid w:val="0043268E"/>
    <w:rsid w:val="004348A3"/>
    <w:rsid w:val="00436E28"/>
    <w:rsid w:val="00437DA0"/>
    <w:rsid w:val="00441E96"/>
    <w:rsid w:val="00442520"/>
    <w:rsid w:val="00442FDE"/>
    <w:rsid w:val="00444572"/>
    <w:rsid w:val="00444E8C"/>
    <w:rsid w:val="00453F92"/>
    <w:rsid w:val="004625C7"/>
    <w:rsid w:val="0046342D"/>
    <w:rsid w:val="00463DF1"/>
    <w:rsid w:val="0046676A"/>
    <w:rsid w:val="00466EC2"/>
    <w:rsid w:val="004701A3"/>
    <w:rsid w:val="004711AC"/>
    <w:rsid w:val="0047276E"/>
    <w:rsid w:val="00472DEB"/>
    <w:rsid w:val="0047477D"/>
    <w:rsid w:val="004773D9"/>
    <w:rsid w:val="00480C3F"/>
    <w:rsid w:val="004811AF"/>
    <w:rsid w:val="00481C30"/>
    <w:rsid w:val="004824D5"/>
    <w:rsid w:val="00482A9B"/>
    <w:rsid w:val="00483EBB"/>
    <w:rsid w:val="00485B66"/>
    <w:rsid w:val="0048784B"/>
    <w:rsid w:val="004905DA"/>
    <w:rsid w:val="004919E9"/>
    <w:rsid w:val="004943AE"/>
    <w:rsid w:val="00495F72"/>
    <w:rsid w:val="004966FC"/>
    <w:rsid w:val="004A06A6"/>
    <w:rsid w:val="004A0D30"/>
    <w:rsid w:val="004B7C1C"/>
    <w:rsid w:val="004B7E27"/>
    <w:rsid w:val="004C049F"/>
    <w:rsid w:val="004C0A22"/>
    <w:rsid w:val="004C1FBE"/>
    <w:rsid w:val="004C267E"/>
    <w:rsid w:val="004C35E7"/>
    <w:rsid w:val="004C7F60"/>
    <w:rsid w:val="004D2E48"/>
    <w:rsid w:val="004D7B93"/>
    <w:rsid w:val="004D7E65"/>
    <w:rsid w:val="004E1AAB"/>
    <w:rsid w:val="004E23A3"/>
    <w:rsid w:val="004E3C17"/>
    <w:rsid w:val="004E45C0"/>
    <w:rsid w:val="004E6F90"/>
    <w:rsid w:val="004E779A"/>
    <w:rsid w:val="004E78FA"/>
    <w:rsid w:val="004F0693"/>
    <w:rsid w:val="004F1472"/>
    <w:rsid w:val="004F1AF5"/>
    <w:rsid w:val="004F62A4"/>
    <w:rsid w:val="004F7451"/>
    <w:rsid w:val="00502E88"/>
    <w:rsid w:val="0050329E"/>
    <w:rsid w:val="00504BC4"/>
    <w:rsid w:val="00506B82"/>
    <w:rsid w:val="00517000"/>
    <w:rsid w:val="0052331C"/>
    <w:rsid w:val="0052742B"/>
    <w:rsid w:val="00531CE7"/>
    <w:rsid w:val="00534D36"/>
    <w:rsid w:val="00535728"/>
    <w:rsid w:val="00536E00"/>
    <w:rsid w:val="00537AD7"/>
    <w:rsid w:val="005413DD"/>
    <w:rsid w:val="00544103"/>
    <w:rsid w:val="00545889"/>
    <w:rsid w:val="00546482"/>
    <w:rsid w:val="0055146F"/>
    <w:rsid w:val="00552331"/>
    <w:rsid w:val="00552DF2"/>
    <w:rsid w:val="00553293"/>
    <w:rsid w:val="0055434C"/>
    <w:rsid w:val="005553CB"/>
    <w:rsid w:val="0055659F"/>
    <w:rsid w:val="005635E7"/>
    <w:rsid w:val="00564807"/>
    <w:rsid w:val="00565145"/>
    <w:rsid w:val="0056681D"/>
    <w:rsid w:val="00566CD4"/>
    <w:rsid w:val="00567FB5"/>
    <w:rsid w:val="00567FE8"/>
    <w:rsid w:val="00571E68"/>
    <w:rsid w:val="005728CF"/>
    <w:rsid w:val="0057406D"/>
    <w:rsid w:val="0057457B"/>
    <w:rsid w:val="00576BF3"/>
    <w:rsid w:val="005800DE"/>
    <w:rsid w:val="00581DB3"/>
    <w:rsid w:val="005901DD"/>
    <w:rsid w:val="005C1D13"/>
    <w:rsid w:val="005C28F7"/>
    <w:rsid w:val="005C2A55"/>
    <w:rsid w:val="005C52CE"/>
    <w:rsid w:val="005C5DCB"/>
    <w:rsid w:val="005D1291"/>
    <w:rsid w:val="005D35D8"/>
    <w:rsid w:val="005D3E7E"/>
    <w:rsid w:val="005D5013"/>
    <w:rsid w:val="005D714C"/>
    <w:rsid w:val="005E424C"/>
    <w:rsid w:val="005E5CFB"/>
    <w:rsid w:val="005F0085"/>
    <w:rsid w:val="005F2544"/>
    <w:rsid w:val="005F5503"/>
    <w:rsid w:val="0060192F"/>
    <w:rsid w:val="00604BA7"/>
    <w:rsid w:val="00605917"/>
    <w:rsid w:val="00611123"/>
    <w:rsid w:val="006113A2"/>
    <w:rsid w:val="00612448"/>
    <w:rsid w:val="006166BF"/>
    <w:rsid w:val="00617551"/>
    <w:rsid w:val="00624612"/>
    <w:rsid w:val="00627C9A"/>
    <w:rsid w:val="006321B4"/>
    <w:rsid w:val="00632390"/>
    <w:rsid w:val="00632C74"/>
    <w:rsid w:val="00632D2C"/>
    <w:rsid w:val="006424AC"/>
    <w:rsid w:val="006440B0"/>
    <w:rsid w:val="00651146"/>
    <w:rsid w:val="00651340"/>
    <w:rsid w:val="00653357"/>
    <w:rsid w:val="00653473"/>
    <w:rsid w:val="00655C05"/>
    <w:rsid w:val="00656000"/>
    <w:rsid w:val="006573E2"/>
    <w:rsid w:val="00665A18"/>
    <w:rsid w:val="00665DC6"/>
    <w:rsid w:val="00666BDE"/>
    <w:rsid w:val="006756AC"/>
    <w:rsid w:val="00676937"/>
    <w:rsid w:val="006779FC"/>
    <w:rsid w:val="00681C20"/>
    <w:rsid w:val="00683099"/>
    <w:rsid w:val="00685AC6"/>
    <w:rsid w:val="006868BE"/>
    <w:rsid w:val="00686D12"/>
    <w:rsid w:val="00690C2B"/>
    <w:rsid w:val="006A15F5"/>
    <w:rsid w:val="006A1F8A"/>
    <w:rsid w:val="006A2EB3"/>
    <w:rsid w:val="006A3687"/>
    <w:rsid w:val="006A5BEF"/>
    <w:rsid w:val="006A6391"/>
    <w:rsid w:val="006B102C"/>
    <w:rsid w:val="006C0011"/>
    <w:rsid w:val="006C1721"/>
    <w:rsid w:val="006C4E31"/>
    <w:rsid w:val="006C558C"/>
    <w:rsid w:val="006C57C4"/>
    <w:rsid w:val="006D1A79"/>
    <w:rsid w:val="006D2927"/>
    <w:rsid w:val="006D4700"/>
    <w:rsid w:val="006D4A97"/>
    <w:rsid w:val="006D4C3A"/>
    <w:rsid w:val="006D65CD"/>
    <w:rsid w:val="006D75EE"/>
    <w:rsid w:val="006D7F6C"/>
    <w:rsid w:val="006E4382"/>
    <w:rsid w:val="006F121E"/>
    <w:rsid w:val="006F297A"/>
    <w:rsid w:val="006F413E"/>
    <w:rsid w:val="006F7382"/>
    <w:rsid w:val="007032EA"/>
    <w:rsid w:val="00704FE8"/>
    <w:rsid w:val="00705ED8"/>
    <w:rsid w:val="00707772"/>
    <w:rsid w:val="00707981"/>
    <w:rsid w:val="00711284"/>
    <w:rsid w:val="0071142A"/>
    <w:rsid w:val="00714AAB"/>
    <w:rsid w:val="00714E57"/>
    <w:rsid w:val="007154EF"/>
    <w:rsid w:val="0072129C"/>
    <w:rsid w:val="007212C6"/>
    <w:rsid w:val="00721B17"/>
    <w:rsid w:val="0072201F"/>
    <w:rsid w:val="00725A26"/>
    <w:rsid w:val="007271EA"/>
    <w:rsid w:val="00733309"/>
    <w:rsid w:val="007346CE"/>
    <w:rsid w:val="00735874"/>
    <w:rsid w:val="007369BD"/>
    <w:rsid w:val="00736F5B"/>
    <w:rsid w:val="0074138B"/>
    <w:rsid w:val="00743E4E"/>
    <w:rsid w:val="00744AD5"/>
    <w:rsid w:val="00746B71"/>
    <w:rsid w:val="007479F3"/>
    <w:rsid w:val="00752FB4"/>
    <w:rsid w:val="00757AD7"/>
    <w:rsid w:val="00765491"/>
    <w:rsid w:val="007703F7"/>
    <w:rsid w:val="007706A6"/>
    <w:rsid w:val="00780F6F"/>
    <w:rsid w:val="0078111D"/>
    <w:rsid w:val="007814AE"/>
    <w:rsid w:val="007830FB"/>
    <w:rsid w:val="00783539"/>
    <w:rsid w:val="0078390E"/>
    <w:rsid w:val="00784D96"/>
    <w:rsid w:val="00791F33"/>
    <w:rsid w:val="00793373"/>
    <w:rsid w:val="00794FD8"/>
    <w:rsid w:val="00796560"/>
    <w:rsid w:val="007A274C"/>
    <w:rsid w:val="007A6105"/>
    <w:rsid w:val="007B0678"/>
    <w:rsid w:val="007B1FEE"/>
    <w:rsid w:val="007B26F7"/>
    <w:rsid w:val="007B3B27"/>
    <w:rsid w:val="007C1091"/>
    <w:rsid w:val="007C2E1B"/>
    <w:rsid w:val="007C5FFC"/>
    <w:rsid w:val="007D2DA7"/>
    <w:rsid w:val="007D41DF"/>
    <w:rsid w:val="007D56A2"/>
    <w:rsid w:val="007D6FD7"/>
    <w:rsid w:val="007D76EB"/>
    <w:rsid w:val="007D7FA3"/>
    <w:rsid w:val="007E3C50"/>
    <w:rsid w:val="007F54F1"/>
    <w:rsid w:val="00800480"/>
    <w:rsid w:val="00800662"/>
    <w:rsid w:val="0080191F"/>
    <w:rsid w:val="0080697B"/>
    <w:rsid w:val="00812502"/>
    <w:rsid w:val="00812B36"/>
    <w:rsid w:val="00824392"/>
    <w:rsid w:val="00833AF9"/>
    <w:rsid w:val="00834CA2"/>
    <w:rsid w:val="00834E61"/>
    <w:rsid w:val="008357C1"/>
    <w:rsid w:val="008359C6"/>
    <w:rsid w:val="00840B31"/>
    <w:rsid w:val="0084126E"/>
    <w:rsid w:val="00841A71"/>
    <w:rsid w:val="00843048"/>
    <w:rsid w:val="008578B1"/>
    <w:rsid w:val="008602A2"/>
    <w:rsid w:val="00861261"/>
    <w:rsid w:val="00862839"/>
    <w:rsid w:val="00864B1C"/>
    <w:rsid w:val="00864B59"/>
    <w:rsid w:val="00864FF4"/>
    <w:rsid w:val="00870631"/>
    <w:rsid w:val="00870F04"/>
    <w:rsid w:val="008724EE"/>
    <w:rsid w:val="00874826"/>
    <w:rsid w:val="00875465"/>
    <w:rsid w:val="0087633F"/>
    <w:rsid w:val="00876FC7"/>
    <w:rsid w:val="00882B95"/>
    <w:rsid w:val="00885463"/>
    <w:rsid w:val="00890E1A"/>
    <w:rsid w:val="008954FA"/>
    <w:rsid w:val="00896206"/>
    <w:rsid w:val="008A0CE4"/>
    <w:rsid w:val="008A5331"/>
    <w:rsid w:val="008A577E"/>
    <w:rsid w:val="008A7024"/>
    <w:rsid w:val="008B0BB4"/>
    <w:rsid w:val="008B1B26"/>
    <w:rsid w:val="008B7C57"/>
    <w:rsid w:val="008C1D90"/>
    <w:rsid w:val="008C1F22"/>
    <w:rsid w:val="008C25CE"/>
    <w:rsid w:val="008C3C87"/>
    <w:rsid w:val="008C748D"/>
    <w:rsid w:val="008D505B"/>
    <w:rsid w:val="008D604D"/>
    <w:rsid w:val="008D6B32"/>
    <w:rsid w:val="008E2BCB"/>
    <w:rsid w:val="008F4512"/>
    <w:rsid w:val="008F47B2"/>
    <w:rsid w:val="008F5F60"/>
    <w:rsid w:val="008F7E6C"/>
    <w:rsid w:val="00900FB8"/>
    <w:rsid w:val="009012CC"/>
    <w:rsid w:val="009068CD"/>
    <w:rsid w:val="00910A42"/>
    <w:rsid w:val="00910AC7"/>
    <w:rsid w:val="0091292C"/>
    <w:rsid w:val="009144A5"/>
    <w:rsid w:val="00915AEA"/>
    <w:rsid w:val="009215A2"/>
    <w:rsid w:val="00925361"/>
    <w:rsid w:val="00925650"/>
    <w:rsid w:val="00925F89"/>
    <w:rsid w:val="00926AC3"/>
    <w:rsid w:val="00930558"/>
    <w:rsid w:val="0093062D"/>
    <w:rsid w:val="00931617"/>
    <w:rsid w:val="00931B76"/>
    <w:rsid w:val="00935B84"/>
    <w:rsid w:val="00935BC3"/>
    <w:rsid w:val="009404A2"/>
    <w:rsid w:val="0094460B"/>
    <w:rsid w:val="009503A4"/>
    <w:rsid w:val="00950731"/>
    <w:rsid w:val="00951557"/>
    <w:rsid w:val="009545C2"/>
    <w:rsid w:val="009549CC"/>
    <w:rsid w:val="00960E7B"/>
    <w:rsid w:val="009615AF"/>
    <w:rsid w:val="00964A3D"/>
    <w:rsid w:val="00965B19"/>
    <w:rsid w:val="009735A9"/>
    <w:rsid w:val="009778DE"/>
    <w:rsid w:val="00980E9A"/>
    <w:rsid w:val="00980EBA"/>
    <w:rsid w:val="0098189E"/>
    <w:rsid w:val="009850FD"/>
    <w:rsid w:val="00990B9A"/>
    <w:rsid w:val="00990D96"/>
    <w:rsid w:val="0099469C"/>
    <w:rsid w:val="009A029F"/>
    <w:rsid w:val="009A0A18"/>
    <w:rsid w:val="009A2DB5"/>
    <w:rsid w:val="009A7D7E"/>
    <w:rsid w:val="009A7E8C"/>
    <w:rsid w:val="009B7FE5"/>
    <w:rsid w:val="009C06D5"/>
    <w:rsid w:val="009C39D5"/>
    <w:rsid w:val="009C56FF"/>
    <w:rsid w:val="009C587C"/>
    <w:rsid w:val="009C6622"/>
    <w:rsid w:val="009C7D20"/>
    <w:rsid w:val="009D02F0"/>
    <w:rsid w:val="009D13A8"/>
    <w:rsid w:val="009D2CF6"/>
    <w:rsid w:val="009D37C9"/>
    <w:rsid w:val="009D450E"/>
    <w:rsid w:val="009D45CF"/>
    <w:rsid w:val="009D559F"/>
    <w:rsid w:val="009D5B0C"/>
    <w:rsid w:val="009E06A2"/>
    <w:rsid w:val="009E234E"/>
    <w:rsid w:val="009E52A5"/>
    <w:rsid w:val="009E6EEC"/>
    <w:rsid w:val="009E76EB"/>
    <w:rsid w:val="009F3D0D"/>
    <w:rsid w:val="009F6C9D"/>
    <w:rsid w:val="009F70A8"/>
    <w:rsid w:val="009F719B"/>
    <w:rsid w:val="00A0220B"/>
    <w:rsid w:val="00A055A9"/>
    <w:rsid w:val="00A10185"/>
    <w:rsid w:val="00A10658"/>
    <w:rsid w:val="00A14E6A"/>
    <w:rsid w:val="00A1569F"/>
    <w:rsid w:val="00A22890"/>
    <w:rsid w:val="00A26F43"/>
    <w:rsid w:val="00A27423"/>
    <w:rsid w:val="00A27C9B"/>
    <w:rsid w:val="00A35092"/>
    <w:rsid w:val="00A35463"/>
    <w:rsid w:val="00A375F6"/>
    <w:rsid w:val="00A42F06"/>
    <w:rsid w:val="00A44287"/>
    <w:rsid w:val="00A446F6"/>
    <w:rsid w:val="00A51A05"/>
    <w:rsid w:val="00A51A7D"/>
    <w:rsid w:val="00A54329"/>
    <w:rsid w:val="00A54559"/>
    <w:rsid w:val="00A66E6A"/>
    <w:rsid w:val="00A71B72"/>
    <w:rsid w:val="00A818C9"/>
    <w:rsid w:val="00A81BC3"/>
    <w:rsid w:val="00A84BDD"/>
    <w:rsid w:val="00A85FD7"/>
    <w:rsid w:val="00A9654B"/>
    <w:rsid w:val="00A976BD"/>
    <w:rsid w:val="00AA6279"/>
    <w:rsid w:val="00AA6C7A"/>
    <w:rsid w:val="00AA7A07"/>
    <w:rsid w:val="00AA7C1D"/>
    <w:rsid w:val="00AB184D"/>
    <w:rsid w:val="00AB6F3E"/>
    <w:rsid w:val="00AB7B92"/>
    <w:rsid w:val="00AB7EAA"/>
    <w:rsid w:val="00AC0173"/>
    <w:rsid w:val="00AC12FA"/>
    <w:rsid w:val="00AC2861"/>
    <w:rsid w:val="00AC2CC1"/>
    <w:rsid w:val="00AC358B"/>
    <w:rsid w:val="00AC368A"/>
    <w:rsid w:val="00AC5564"/>
    <w:rsid w:val="00AC58FF"/>
    <w:rsid w:val="00AD2FCC"/>
    <w:rsid w:val="00AD382D"/>
    <w:rsid w:val="00AD41A6"/>
    <w:rsid w:val="00AD43C1"/>
    <w:rsid w:val="00AD5D81"/>
    <w:rsid w:val="00AD61EC"/>
    <w:rsid w:val="00AD7C1E"/>
    <w:rsid w:val="00AE0D7C"/>
    <w:rsid w:val="00AE6547"/>
    <w:rsid w:val="00AF034C"/>
    <w:rsid w:val="00AF3672"/>
    <w:rsid w:val="00AF41A6"/>
    <w:rsid w:val="00AF4A35"/>
    <w:rsid w:val="00AF6713"/>
    <w:rsid w:val="00AF7514"/>
    <w:rsid w:val="00B02E78"/>
    <w:rsid w:val="00B049A0"/>
    <w:rsid w:val="00B05019"/>
    <w:rsid w:val="00B05706"/>
    <w:rsid w:val="00B06F71"/>
    <w:rsid w:val="00B1045C"/>
    <w:rsid w:val="00B110C3"/>
    <w:rsid w:val="00B11652"/>
    <w:rsid w:val="00B117E1"/>
    <w:rsid w:val="00B11DBA"/>
    <w:rsid w:val="00B12DD4"/>
    <w:rsid w:val="00B12F4A"/>
    <w:rsid w:val="00B133CB"/>
    <w:rsid w:val="00B138FC"/>
    <w:rsid w:val="00B13AA4"/>
    <w:rsid w:val="00B13D67"/>
    <w:rsid w:val="00B15CCD"/>
    <w:rsid w:val="00B178FA"/>
    <w:rsid w:val="00B24A51"/>
    <w:rsid w:val="00B25045"/>
    <w:rsid w:val="00B250DC"/>
    <w:rsid w:val="00B31AEE"/>
    <w:rsid w:val="00B3437F"/>
    <w:rsid w:val="00B34875"/>
    <w:rsid w:val="00B35B30"/>
    <w:rsid w:val="00B37DE5"/>
    <w:rsid w:val="00B40F85"/>
    <w:rsid w:val="00B413BA"/>
    <w:rsid w:val="00B45171"/>
    <w:rsid w:val="00B46403"/>
    <w:rsid w:val="00B50660"/>
    <w:rsid w:val="00B56955"/>
    <w:rsid w:val="00B56DE1"/>
    <w:rsid w:val="00B61374"/>
    <w:rsid w:val="00B64892"/>
    <w:rsid w:val="00B67FAD"/>
    <w:rsid w:val="00B70B91"/>
    <w:rsid w:val="00B72F1B"/>
    <w:rsid w:val="00B7347E"/>
    <w:rsid w:val="00B735EC"/>
    <w:rsid w:val="00B745AA"/>
    <w:rsid w:val="00B76B5F"/>
    <w:rsid w:val="00B77980"/>
    <w:rsid w:val="00B8370A"/>
    <w:rsid w:val="00B86603"/>
    <w:rsid w:val="00B9012E"/>
    <w:rsid w:val="00B92B26"/>
    <w:rsid w:val="00B93661"/>
    <w:rsid w:val="00B962FC"/>
    <w:rsid w:val="00B9647C"/>
    <w:rsid w:val="00BA38BC"/>
    <w:rsid w:val="00BA4114"/>
    <w:rsid w:val="00BA5AD6"/>
    <w:rsid w:val="00BA5B66"/>
    <w:rsid w:val="00BA77F0"/>
    <w:rsid w:val="00BA7AD3"/>
    <w:rsid w:val="00BA7DD2"/>
    <w:rsid w:val="00BB0EFD"/>
    <w:rsid w:val="00BB7053"/>
    <w:rsid w:val="00BC28D9"/>
    <w:rsid w:val="00BC36C4"/>
    <w:rsid w:val="00BC3AB6"/>
    <w:rsid w:val="00BC7478"/>
    <w:rsid w:val="00BD0923"/>
    <w:rsid w:val="00BD0A61"/>
    <w:rsid w:val="00BD1AB0"/>
    <w:rsid w:val="00BD46B1"/>
    <w:rsid w:val="00BD621B"/>
    <w:rsid w:val="00BF3A01"/>
    <w:rsid w:val="00BF3C56"/>
    <w:rsid w:val="00BF5A54"/>
    <w:rsid w:val="00BF6BE2"/>
    <w:rsid w:val="00C05B1C"/>
    <w:rsid w:val="00C06193"/>
    <w:rsid w:val="00C11865"/>
    <w:rsid w:val="00C11DE5"/>
    <w:rsid w:val="00C1223A"/>
    <w:rsid w:val="00C12F78"/>
    <w:rsid w:val="00C17DCD"/>
    <w:rsid w:val="00C222A1"/>
    <w:rsid w:val="00C30A28"/>
    <w:rsid w:val="00C4214D"/>
    <w:rsid w:val="00C43DB2"/>
    <w:rsid w:val="00C45749"/>
    <w:rsid w:val="00C47DB1"/>
    <w:rsid w:val="00C54644"/>
    <w:rsid w:val="00C54CB0"/>
    <w:rsid w:val="00C55A32"/>
    <w:rsid w:val="00C60530"/>
    <w:rsid w:val="00C64E87"/>
    <w:rsid w:val="00C66460"/>
    <w:rsid w:val="00C67EC4"/>
    <w:rsid w:val="00C71A57"/>
    <w:rsid w:val="00C73DA8"/>
    <w:rsid w:val="00C84B0D"/>
    <w:rsid w:val="00C84D5E"/>
    <w:rsid w:val="00C87822"/>
    <w:rsid w:val="00C92301"/>
    <w:rsid w:val="00C933CB"/>
    <w:rsid w:val="00C96FB9"/>
    <w:rsid w:val="00CA293A"/>
    <w:rsid w:val="00CA2CCF"/>
    <w:rsid w:val="00CA317F"/>
    <w:rsid w:val="00CA3C69"/>
    <w:rsid w:val="00CA41A3"/>
    <w:rsid w:val="00CA4658"/>
    <w:rsid w:val="00CA68F7"/>
    <w:rsid w:val="00CB023F"/>
    <w:rsid w:val="00CB04F7"/>
    <w:rsid w:val="00CB1F46"/>
    <w:rsid w:val="00CB59CC"/>
    <w:rsid w:val="00CC02CA"/>
    <w:rsid w:val="00CC0BFD"/>
    <w:rsid w:val="00CC5D32"/>
    <w:rsid w:val="00CC6918"/>
    <w:rsid w:val="00CD053F"/>
    <w:rsid w:val="00CD59E8"/>
    <w:rsid w:val="00CD5AA2"/>
    <w:rsid w:val="00CE115F"/>
    <w:rsid w:val="00CE30D2"/>
    <w:rsid w:val="00CE7C19"/>
    <w:rsid w:val="00CF22E1"/>
    <w:rsid w:val="00CF3741"/>
    <w:rsid w:val="00D00567"/>
    <w:rsid w:val="00D0182C"/>
    <w:rsid w:val="00D03397"/>
    <w:rsid w:val="00D0478C"/>
    <w:rsid w:val="00D127FB"/>
    <w:rsid w:val="00D12AB6"/>
    <w:rsid w:val="00D14E00"/>
    <w:rsid w:val="00D16EB5"/>
    <w:rsid w:val="00D17C7C"/>
    <w:rsid w:val="00D30E78"/>
    <w:rsid w:val="00D3295C"/>
    <w:rsid w:val="00D32A8C"/>
    <w:rsid w:val="00D337A0"/>
    <w:rsid w:val="00D345C4"/>
    <w:rsid w:val="00D36FC8"/>
    <w:rsid w:val="00D4583A"/>
    <w:rsid w:val="00D45DEB"/>
    <w:rsid w:val="00D46C67"/>
    <w:rsid w:val="00D4733F"/>
    <w:rsid w:val="00D50000"/>
    <w:rsid w:val="00D55E69"/>
    <w:rsid w:val="00D562C6"/>
    <w:rsid w:val="00D5772F"/>
    <w:rsid w:val="00D60084"/>
    <w:rsid w:val="00D61357"/>
    <w:rsid w:val="00D64247"/>
    <w:rsid w:val="00D765D3"/>
    <w:rsid w:val="00D8089A"/>
    <w:rsid w:val="00D81B89"/>
    <w:rsid w:val="00D82E87"/>
    <w:rsid w:val="00D847CA"/>
    <w:rsid w:val="00D87D9D"/>
    <w:rsid w:val="00D924BA"/>
    <w:rsid w:val="00D94D75"/>
    <w:rsid w:val="00D96EAB"/>
    <w:rsid w:val="00DA2429"/>
    <w:rsid w:val="00DA2BD6"/>
    <w:rsid w:val="00DB02AC"/>
    <w:rsid w:val="00DB14C5"/>
    <w:rsid w:val="00DB1EAE"/>
    <w:rsid w:val="00DB350C"/>
    <w:rsid w:val="00DB5217"/>
    <w:rsid w:val="00DB6C6A"/>
    <w:rsid w:val="00DB7BED"/>
    <w:rsid w:val="00DC0E0C"/>
    <w:rsid w:val="00DC4979"/>
    <w:rsid w:val="00DC4C0E"/>
    <w:rsid w:val="00DC5BEC"/>
    <w:rsid w:val="00DC6059"/>
    <w:rsid w:val="00DC6C60"/>
    <w:rsid w:val="00DD0C26"/>
    <w:rsid w:val="00DD1D77"/>
    <w:rsid w:val="00DD328A"/>
    <w:rsid w:val="00DD3C5F"/>
    <w:rsid w:val="00DD60B1"/>
    <w:rsid w:val="00DD71ED"/>
    <w:rsid w:val="00DD72E6"/>
    <w:rsid w:val="00DD751E"/>
    <w:rsid w:val="00DE0B63"/>
    <w:rsid w:val="00DE1DA4"/>
    <w:rsid w:val="00DE20AE"/>
    <w:rsid w:val="00DE24B4"/>
    <w:rsid w:val="00DE4C9B"/>
    <w:rsid w:val="00DF30CD"/>
    <w:rsid w:val="00DF6364"/>
    <w:rsid w:val="00DF6C44"/>
    <w:rsid w:val="00DF7B61"/>
    <w:rsid w:val="00E01CD9"/>
    <w:rsid w:val="00E035B2"/>
    <w:rsid w:val="00E0723A"/>
    <w:rsid w:val="00E113E2"/>
    <w:rsid w:val="00E127BD"/>
    <w:rsid w:val="00E12CD0"/>
    <w:rsid w:val="00E12FB7"/>
    <w:rsid w:val="00E165FA"/>
    <w:rsid w:val="00E168C2"/>
    <w:rsid w:val="00E20052"/>
    <w:rsid w:val="00E27C4F"/>
    <w:rsid w:val="00E30AE2"/>
    <w:rsid w:val="00E3485E"/>
    <w:rsid w:val="00E35AA1"/>
    <w:rsid w:val="00E40FA1"/>
    <w:rsid w:val="00E42F26"/>
    <w:rsid w:val="00E46F35"/>
    <w:rsid w:val="00E47381"/>
    <w:rsid w:val="00E51BE2"/>
    <w:rsid w:val="00E51C64"/>
    <w:rsid w:val="00E52542"/>
    <w:rsid w:val="00E5743A"/>
    <w:rsid w:val="00E60479"/>
    <w:rsid w:val="00E61306"/>
    <w:rsid w:val="00E61798"/>
    <w:rsid w:val="00E61A6F"/>
    <w:rsid w:val="00E62922"/>
    <w:rsid w:val="00E70C9B"/>
    <w:rsid w:val="00E710AA"/>
    <w:rsid w:val="00E770D8"/>
    <w:rsid w:val="00E8553E"/>
    <w:rsid w:val="00E968AC"/>
    <w:rsid w:val="00E97373"/>
    <w:rsid w:val="00EA414F"/>
    <w:rsid w:val="00EA4E64"/>
    <w:rsid w:val="00EA5333"/>
    <w:rsid w:val="00EB344F"/>
    <w:rsid w:val="00EB5BCA"/>
    <w:rsid w:val="00EB7A1F"/>
    <w:rsid w:val="00EC0BA5"/>
    <w:rsid w:val="00EC125D"/>
    <w:rsid w:val="00EC5BCA"/>
    <w:rsid w:val="00EC6613"/>
    <w:rsid w:val="00EC7026"/>
    <w:rsid w:val="00EC7078"/>
    <w:rsid w:val="00EC7FD2"/>
    <w:rsid w:val="00ED2C0E"/>
    <w:rsid w:val="00ED2D35"/>
    <w:rsid w:val="00ED59CC"/>
    <w:rsid w:val="00ED5F14"/>
    <w:rsid w:val="00EE5FE9"/>
    <w:rsid w:val="00EE788C"/>
    <w:rsid w:val="00EF24F6"/>
    <w:rsid w:val="00EF4FA0"/>
    <w:rsid w:val="00EF6D82"/>
    <w:rsid w:val="00F01162"/>
    <w:rsid w:val="00F01B5E"/>
    <w:rsid w:val="00F0364A"/>
    <w:rsid w:val="00F12AE3"/>
    <w:rsid w:val="00F13EA4"/>
    <w:rsid w:val="00F142C2"/>
    <w:rsid w:val="00F145C7"/>
    <w:rsid w:val="00F15711"/>
    <w:rsid w:val="00F1633D"/>
    <w:rsid w:val="00F16E95"/>
    <w:rsid w:val="00F16F5F"/>
    <w:rsid w:val="00F20738"/>
    <w:rsid w:val="00F226B4"/>
    <w:rsid w:val="00F235F7"/>
    <w:rsid w:val="00F263A5"/>
    <w:rsid w:val="00F34AC8"/>
    <w:rsid w:val="00F408D5"/>
    <w:rsid w:val="00F40F4A"/>
    <w:rsid w:val="00F414F8"/>
    <w:rsid w:val="00F44663"/>
    <w:rsid w:val="00F45AED"/>
    <w:rsid w:val="00F478BB"/>
    <w:rsid w:val="00F50269"/>
    <w:rsid w:val="00F54656"/>
    <w:rsid w:val="00F5514D"/>
    <w:rsid w:val="00F5702E"/>
    <w:rsid w:val="00F617DA"/>
    <w:rsid w:val="00F6227C"/>
    <w:rsid w:val="00F6312E"/>
    <w:rsid w:val="00F64863"/>
    <w:rsid w:val="00F65394"/>
    <w:rsid w:val="00F67609"/>
    <w:rsid w:val="00F716DD"/>
    <w:rsid w:val="00F71861"/>
    <w:rsid w:val="00F7256D"/>
    <w:rsid w:val="00F73188"/>
    <w:rsid w:val="00F74836"/>
    <w:rsid w:val="00F771CE"/>
    <w:rsid w:val="00F800F6"/>
    <w:rsid w:val="00F80905"/>
    <w:rsid w:val="00F83AFE"/>
    <w:rsid w:val="00F86CE7"/>
    <w:rsid w:val="00F92AE4"/>
    <w:rsid w:val="00F93172"/>
    <w:rsid w:val="00F97792"/>
    <w:rsid w:val="00FA252C"/>
    <w:rsid w:val="00FA317C"/>
    <w:rsid w:val="00FA445E"/>
    <w:rsid w:val="00FB5F15"/>
    <w:rsid w:val="00FC0616"/>
    <w:rsid w:val="00FC08BE"/>
    <w:rsid w:val="00FC3F91"/>
    <w:rsid w:val="00FC49E0"/>
    <w:rsid w:val="00FC5A12"/>
    <w:rsid w:val="00FD37BC"/>
    <w:rsid w:val="00FD45B1"/>
    <w:rsid w:val="00FD6A64"/>
    <w:rsid w:val="00FE30C1"/>
    <w:rsid w:val="00FE3C1A"/>
    <w:rsid w:val="00FF30D5"/>
    <w:rsid w:val="00FF3CB2"/>
    <w:rsid w:val="00FF72C3"/>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8224"/>
  <w15:chartTrackingRefBased/>
  <w15:docId w15:val="{93726C8B-68A0-4ECC-9809-AB7690AE3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593"/>
    <w:pPr>
      <w:spacing w:line="256" w:lineRule="auto"/>
    </w:pPr>
    <w:rPr>
      <w:kern w:val="2"/>
      <w14:ligatures w14:val="standardContextual"/>
    </w:rPr>
  </w:style>
  <w:style w:type="paragraph" w:styleId="Ttulo1">
    <w:name w:val="heading 1"/>
    <w:basedOn w:val="Normal"/>
    <w:next w:val="Normal"/>
    <w:link w:val="Ttulo1Car"/>
    <w:uiPriority w:val="9"/>
    <w:qFormat/>
    <w:rsid w:val="00040CB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3">
    <w:name w:val="heading 3"/>
    <w:basedOn w:val="Normal"/>
    <w:next w:val="Normal"/>
    <w:link w:val="Ttulo3Car"/>
    <w:uiPriority w:val="9"/>
    <w:semiHidden/>
    <w:unhideWhenUsed/>
    <w:qFormat/>
    <w:rsid w:val="00752FB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5">
    <w:name w:val="heading 5"/>
    <w:basedOn w:val="Normal"/>
    <w:next w:val="Normal"/>
    <w:link w:val="Ttulo5Car"/>
    <w:uiPriority w:val="9"/>
    <w:semiHidden/>
    <w:unhideWhenUsed/>
    <w:qFormat/>
    <w:rsid w:val="00862839"/>
    <w:pPr>
      <w:keepNext/>
      <w:keepLines/>
      <w:spacing w:before="40" w:after="0" w:line="240" w:lineRule="auto"/>
      <w:outlineLvl w:val="4"/>
    </w:pPr>
    <w:rPr>
      <w:rFonts w:asciiTheme="majorHAnsi" w:eastAsiaTheme="majorEastAsia" w:hAnsiTheme="majorHAnsi" w:cstheme="majorBidi"/>
      <w:color w:val="2E74B5" w:themeColor="accent1" w:themeShade="BF"/>
      <w:kern w:val="0"/>
      <w:sz w:val="24"/>
      <w:szCs w:val="24"/>
      <w:lang w:val="es-ES"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rsid w:val="00047978"/>
    <w:pPr>
      <w:suppressAutoHyphens/>
      <w:spacing w:after="120" w:line="240" w:lineRule="auto"/>
    </w:pPr>
    <w:rPr>
      <w:rFonts w:ascii="Arial Narrow" w:eastAsia="MS Mincho" w:hAnsi="Arial Narrow" w:cs="Times New Roman"/>
      <w:kern w:val="0"/>
      <w:sz w:val="24"/>
      <w:szCs w:val="24"/>
      <w:lang w:val="es-ES" w:eastAsia="es-ES"/>
      <w14:ligatures w14:val="none"/>
    </w:rPr>
  </w:style>
  <w:style w:type="character" w:customStyle="1" w:styleId="TextoindependienteCar">
    <w:name w:val="Texto independiente Car"/>
    <w:basedOn w:val="Fuentedeprrafopredeter"/>
    <w:link w:val="Textoindependiente"/>
    <w:rsid w:val="00047978"/>
    <w:rPr>
      <w:rFonts w:ascii="Arial Narrow" w:eastAsia="MS Mincho" w:hAnsi="Arial Narrow" w:cs="Times New Roman"/>
      <w:sz w:val="24"/>
      <w:szCs w:val="24"/>
      <w:lang w:val="es-ES" w:eastAsia="es-ES"/>
    </w:rPr>
  </w:style>
  <w:style w:type="paragraph" w:customStyle="1" w:styleId="Contenidodelatabla">
    <w:name w:val="Contenido de la tabla"/>
    <w:basedOn w:val="Normal"/>
    <w:qFormat/>
    <w:rsid w:val="00047978"/>
    <w:pPr>
      <w:suppressLineNumbers/>
      <w:suppressAutoHyphens/>
      <w:spacing w:after="0" w:line="240" w:lineRule="auto"/>
    </w:pPr>
    <w:rPr>
      <w:rFonts w:ascii="Arial Narrow" w:eastAsia="MS Mincho;ＭＳ 明朝" w:hAnsi="Arial Narrow" w:cs="Arial Narrow"/>
      <w:kern w:val="0"/>
      <w:sz w:val="24"/>
      <w:szCs w:val="24"/>
      <w:lang w:val="es-ES" w:eastAsia="zh-CN"/>
      <w14:ligatures w14:val="none"/>
    </w:rPr>
  </w:style>
  <w:style w:type="character" w:styleId="Textoennegrita">
    <w:name w:val="Strong"/>
    <w:basedOn w:val="Fuentedeprrafopredeter"/>
    <w:uiPriority w:val="22"/>
    <w:qFormat/>
    <w:rsid w:val="002B7DF1"/>
    <w:rPr>
      <w:b/>
      <w:bCs/>
    </w:rPr>
  </w:style>
  <w:style w:type="character" w:customStyle="1" w:styleId="Ttulo5Car">
    <w:name w:val="Título 5 Car"/>
    <w:basedOn w:val="Fuentedeprrafopredeter"/>
    <w:link w:val="Ttulo5"/>
    <w:uiPriority w:val="9"/>
    <w:semiHidden/>
    <w:rsid w:val="00862839"/>
    <w:rPr>
      <w:rFonts w:asciiTheme="majorHAnsi" w:eastAsiaTheme="majorEastAsia" w:hAnsiTheme="majorHAnsi" w:cstheme="majorBidi"/>
      <w:color w:val="2E74B5" w:themeColor="accent1" w:themeShade="BF"/>
      <w:sz w:val="24"/>
      <w:szCs w:val="24"/>
      <w:lang w:val="es-ES" w:eastAsia="es-ES"/>
    </w:rPr>
  </w:style>
  <w:style w:type="paragraph" w:customStyle="1" w:styleId="Normal1">
    <w:name w:val="Normal1"/>
    <w:rsid w:val="00862839"/>
    <w:pPr>
      <w:suppressAutoHyphens/>
      <w:autoSpaceDE w:val="0"/>
      <w:spacing w:after="0" w:line="240" w:lineRule="auto"/>
    </w:pPr>
    <w:rPr>
      <w:rFonts w:ascii="Arial" w:eastAsia="Times New Roman" w:hAnsi="Arial" w:cs="Arial"/>
      <w:color w:val="000000"/>
      <w:sz w:val="24"/>
      <w:szCs w:val="24"/>
      <w:lang w:val="es-ES" w:eastAsia="zh-CN"/>
    </w:rPr>
  </w:style>
  <w:style w:type="paragraph" w:customStyle="1" w:styleId="Default">
    <w:name w:val="Default"/>
    <w:rsid w:val="00862839"/>
    <w:pPr>
      <w:autoSpaceDE w:val="0"/>
      <w:autoSpaceDN w:val="0"/>
      <w:adjustRightInd w:val="0"/>
      <w:spacing w:after="0" w:line="240" w:lineRule="auto"/>
    </w:pPr>
    <w:rPr>
      <w:rFonts w:ascii="Arial" w:hAnsi="Arial" w:cs="Arial"/>
      <w:color w:val="000000"/>
      <w:sz w:val="24"/>
      <w:szCs w:val="24"/>
    </w:rPr>
  </w:style>
  <w:style w:type="paragraph" w:styleId="Prrafodelista">
    <w:name w:val="List Paragraph"/>
    <w:aliases w:val="BOLA,BOLADEF,Bolita,Bullet List,Chulito,FooterText,Guión,HOJA,Ha,List Paragraph1,Lista vistosa - Énfasis 11,Lista vistosa - Énfasis 111,Paragraphe de liste1,Párrafo de lista21,Párrafo de lista3,TITULO 2,TITULO1REQ,Titulo 8,lp1,numbered"/>
    <w:basedOn w:val="Normal"/>
    <w:link w:val="PrrafodelistaCar"/>
    <w:uiPriority w:val="34"/>
    <w:qFormat/>
    <w:rsid w:val="00AC12FA"/>
    <w:pPr>
      <w:ind w:left="720"/>
      <w:contextualSpacing/>
    </w:pPr>
  </w:style>
  <w:style w:type="character" w:styleId="Refdecomentario">
    <w:name w:val="annotation reference"/>
    <w:basedOn w:val="Fuentedeprrafopredeter"/>
    <w:uiPriority w:val="99"/>
    <w:semiHidden/>
    <w:unhideWhenUsed/>
    <w:rsid w:val="008C1D90"/>
    <w:rPr>
      <w:sz w:val="16"/>
      <w:szCs w:val="16"/>
    </w:rPr>
  </w:style>
  <w:style w:type="paragraph" w:styleId="Textocomentario">
    <w:name w:val="annotation text"/>
    <w:basedOn w:val="Normal"/>
    <w:link w:val="TextocomentarioCar"/>
    <w:uiPriority w:val="99"/>
    <w:unhideWhenUsed/>
    <w:rsid w:val="008C1D90"/>
    <w:pPr>
      <w:spacing w:line="240" w:lineRule="auto"/>
    </w:pPr>
    <w:rPr>
      <w:kern w:val="0"/>
      <w:sz w:val="20"/>
      <w:szCs w:val="20"/>
      <w14:ligatures w14:val="none"/>
    </w:rPr>
  </w:style>
  <w:style w:type="character" w:customStyle="1" w:styleId="TextocomentarioCar">
    <w:name w:val="Texto comentario Car"/>
    <w:basedOn w:val="Fuentedeprrafopredeter"/>
    <w:link w:val="Textocomentario"/>
    <w:uiPriority w:val="99"/>
    <w:rsid w:val="008C1D90"/>
    <w:rPr>
      <w:sz w:val="20"/>
      <w:szCs w:val="20"/>
    </w:rPr>
  </w:style>
  <w:style w:type="character" w:customStyle="1" w:styleId="Ttulo3Car">
    <w:name w:val="Título 3 Car"/>
    <w:basedOn w:val="Fuentedeprrafopredeter"/>
    <w:link w:val="Ttulo3"/>
    <w:uiPriority w:val="9"/>
    <w:semiHidden/>
    <w:rsid w:val="00752FB4"/>
    <w:rPr>
      <w:rFonts w:asciiTheme="majorHAnsi" w:eastAsiaTheme="majorEastAsia" w:hAnsiTheme="majorHAnsi" w:cstheme="majorBidi"/>
      <w:color w:val="1F4D78" w:themeColor="accent1" w:themeShade="7F"/>
      <w:kern w:val="2"/>
      <w:sz w:val="24"/>
      <w:szCs w:val="24"/>
      <w14:ligatures w14:val="standardContextual"/>
    </w:rPr>
  </w:style>
  <w:style w:type="paragraph" w:styleId="NormalWeb">
    <w:name w:val="Normal (Web)"/>
    <w:aliases w:val="Normal (Web) Car Car"/>
    <w:basedOn w:val="Normal"/>
    <w:uiPriority w:val="99"/>
    <w:unhideWhenUsed/>
    <w:rsid w:val="005553CB"/>
    <w:pP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styleId="Textonotapie">
    <w:name w:val="footnote text"/>
    <w:aliases w:val="FA Fu,Footnote Text Cha,Footnote Text Char,Footnote Text Char Char Char Char,Footnote Text Char Char Char Char Char,Footnote Text Char Char Char Char Char Char Char Char,Footnote reference,MI NOTA PIE DE PÁGINA (TEXT,texto de nota al pie"/>
    <w:basedOn w:val="Normal"/>
    <w:link w:val="TextonotapieCar"/>
    <w:uiPriority w:val="99"/>
    <w:unhideWhenUsed/>
    <w:qFormat/>
    <w:rsid w:val="004E45C0"/>
    <w:pPr>
      <w:spacing w:after="0" w:line="240" w:lineRule="auto"/>
    </w:pPr>
    <w:rPr>
      <w:sz w:val="20"/>
      <w:szCs w:val="20"/>
    </w:rPr>
  </w:style>
  <w:style w:type="character" w:customStyle="1" w:styleId="TextonotapieCar">
    <w:name w:val="Texto nota pie Car"/>
    <w:aliases w:val="FA Fu Car,Footnote Text Cha Car,Footnote Text Char Car,Footnote Text Char Char Char Char Car,Footnote Text Char Char Char Char Char Car,Footnote Text Char Char Char Char Char Char Char Char Car,Footnote reference Car"/>
    <w:basedOn w:val="Fuentedeprrafopredeter"/>
    <w:link w:val="Textonotapie"/>
    <w:uiPriority w:val="99"/>
    <w:qFormat/>
    <w:rsid w:val="004E45C0"/>
    <w:rPr>
      <w:kern w:val="2"/>
      <w:sz w:val="20"/>
      <w:szCs w:val="20"/>
      <w14:ligatures w14:val="standardContextual"/>
    </w:rPr>
  </w:style>
  <w:style w:type="character" w:styleId="Refdenotaalpie">
    <w:name w:val="footnote reference"/>
    <w:aliases w:val="4_,Appel note de bas de p,Appel note de bas de page,F,FC,Nota de pie,Pie de P_gin,Pie de Pàgina,Pie de Página,Ref,Ref. de nota al pie 2,Texto de nota al p,Texto de nota al pie,Texto nota al pie,de nota al pie,f,referencia nota al pie"/>
    <w:basedOn w:val="Fuentedeprrafopredeter"/>
    <w:link w:val="Appelnotedebasde"/>
    <w:uiPriority w:val="99"/>
    <w:unhideWhenUsed/>
    <w:qFormat/>
    <w:rsid w:val="004E45C0"/>
    <w:rPr>
      <w:vertAlign w:val="superscript"/>
    </w:rPr>
  </w:style>
  <w:style w:type="character" w:customStyle="1" w:styleId="PrrafodelistaCar">
    <w:name w:val="Párrafo de lista Car"/>
    <w:aliases w:val="BOLA Car,BOLADEF Car,Bolita Car,Bullet List Car,Chulito Car,FooterText Car,Guión Car,HOJA Car,Ha Car,List Paragraph1 Car,Lista vistosa - Énfasis 11 Car,Lista vistosa - Énfasis 111 Car,Paragraphe de liste1 Car,Párrafo de lista21 Car"/>
    <w:link w:val="Prrafodelista"/>
    <w:uiPriority w:val="34"/>
    <w:rsid w:val="00C55A32"/>
    <w:rPr>
      <w:kern w:val="2"/>
      <w14:ligatures w14:val="standardContextual"/>
    </w:rPr>
  </w:style>
  <w:style w:type="paragraph" w:customStyle="1" w:styleId="Appelnotedebasde">
    <w:name w:val="Appel note de bas de..."/>
    <w:basedOn w:val="Normal"/>
    <w:link w:val="Refdenotaalpie"/>
    <w:rsid w:val="009D559F"/>
    <w:pPr>
      <w:spacing w:line="240" w:lineRule="exact"/>
    </w:pPr>
    <w:rPr>
      <w:kern w:val="0"/>
      <w:vertAlign w:val="superscript"/>
      <w14:ligatures w14:val="none"/>
    </w:rPr>
  </w:style>
  <w:style w:type="paragraph" w:styleId="Revisin">
    <w:name w:val="Revision"/>
    <w:hidden/>
    <w:uiPriority w:val="99"/>
    <w:semiHidden/>
    <w:rsid w:val="00EF24F6"/>
    <w:pPr>
      <w:spacing w:after="0" w:line="240" w:lineRule="auto"/>
    </w:pPr>
    <w:rPr>
      <w:kern w:val="2"/>
      <w14:ligatures w14:val="standardContextual"/>
    </w:rPr>
  </w:style>
  <w:style w:type="paragraph" w:styleId="Asuntodelcomentario">
    <w:name w:val="annotation subject"/>
    <w:basedOn w:val="Textocomentario"/>
    <w:next w:val="Textocomentario"/>
    <w:link w:val="AsuntodelcomentarioCar"/>
    <w:uiPriority w:val="99"/>
    <w:semiHidden/>
    <w:unhideWhenUsed/>
    <w:rsid w:val="00EF24F6"/>
    <w:rPr>
      <w:b/>
      <w:bCs/>
      <w:kern w:val="2"/>
      <w14:ligatures w14:val="standardContextual"/>
    </w:rPr>
  </w:style>
  <w:style w:type="character" w:customStyle="1" w:styleId="AsuntodelcomentarioCar">
    <w:name w:val="Asunto del comentario Car"/>
    <w:basedOn w:val="TextocomentarioCar"/>
    <w:link w:val="Asuntodelcomentario"/>
    <w:uiPriority w:val="99"/>
    <w:semiHidden/>
    <w:rsid w:val="00EF24F6"/>
    <w:rPr>
      <w:b/>
      <w:bCs/>
      <w:kern w:val="2"/>
      <w:sz w:val="20"/>
      <w:szCs w:val="20"/>
      <w14:ligatures w14:val="standardContextual"/>
    </w:rPr>
  </w:style>
  <w:style w:type="character" w:customStyle="1" w:styleId="Ttulo1Car">
    <w:name w:val="Título 1 Car"/>
    <w:basedOn w:val="Fuentedeprrafopredeter"/>
    <w:link w:val="Ttulo1"/>
    <w:uiPriority w:val="9"/>
    <w:rsid w:val="00040CBB"/>
    <w:rPr>
      <w:rFonts w:asciiTheme="majorHAnsi" w:eastAsiaTheme="majorEastAsia" w:hAnsiTheme="majorHAnsi" w:cstheme="majorBidi"/>
      <w:color w:val="2E74B5" w:themeColor="accent1" w:themeShade="BF"/>
      <w:kern w:val="2"/>
      <w:sz w:val="32"/>
      <w:szCs w:val="32"/>
      <w14:ligatures w14:val="standardContextual"/>
    </w:rPr>
  </w:style>
  <w:style w:type="paragraph" w:customStyle="1" w:styleId="p1">
    <w:name w:val="p1"/>
    <w:basedOn w:val="Normal"/>
    <w:rsid w:val="00564807"/>
    <w:pPr>
      <w:spacing w:before="100" w:beforeAutospacing="1" w:after="100" w:afterAutospacing="1" w:line="240" w:lineRule="auto"/>
    </w:pPr>
    <w:rPr>
      <w:rFonts w:ascii="Times New Roman" w:eastAsia="Times New Roman" w:hAnsi="Times New Roman" w:cs="Times New Roman"/>
      <w:kern w:val="0"/>
      <w:sz w:val="24"/>
      <w:szCs w:val="24"/>
      <w:lang w:eastAsia="es-MX"/>
      <w14:ligatures w14:val="none"/>
    </w:rPr>
  </w:style>
  <w:style w:type="character" w:customStyle="1" w:styleId="s1">
    <w:name w:val="s1"/>
    <w:basedOn w:val="Fuentedeprrafopredeter"/>
    <w:rsid w:val="00BD0A61"/>
  </w:style>
  <w:style w:type="paragraph" w:customStyle="1" w:styleId="p2">
    <w:name w:val="p2"/>
    <w:basedOn w:val="Normal"/>
    <w:rsid w:val="00BD0A61"/>
    <w:pPr>
      <w:spacing w:before="100" w:beforeAutospacing="1" w:after="100" w:afterAutospacing="1" w:line="240" w:lineRule="auto"/>
    </w:pPr>
    <w:rPr>
      <w:rFonts w:ascii="Times New Roman" w:eastAsia="Times New Roman" w:hAnsi="Times New Roman" w:cs="Times New Roman"/>
      <w:kern w:val="0"/>
      <w:sz w:val="24"/>
      <w:szCs w:val="24"/>
      <w:lang w:eastAsia="es-MX"/>
      <w14:ligatures w14:val="none"/>
    </w:rPr>
  </w:style>
  <w:style w:type="character" w:styleId="Hipervnculo">
    <w:name w:val="Hyperlink"/>
    <w:basedOn w:val="Fuentedeprrafopredeter"/>
    <w:uiPriority w:val="99"/>
    <w:semiHidden/>
    <w:unhideWhenUsed/>
    <w:rsid w:val="00BD0A61"/>
    <w:rPr>
      <w:color w:val="0000FF"/>
      <w:u w:val="single"/>
    </w:rPr>
  </w:style>
  <w:style w:type="character" w:customStyle="1" w:styleId="apple-converted-space">
    <w:name w:val="apple-converted-space"/>
    <w:basedOn w:val="Fuentedeprrafopredeter"/>
    <w:rsid w:val="00BD0A61"/>
  </w:style>
  <w:style w:type="paragraph" w:customStyle="1" w:styleId="p3">
    <w:name w:val="p3"/>
    <w:basedOn w:val="Normal"/>
    <w:rsid w:val="00BD0A61"/>
    <w:pPr>
      <w:spacing w:after="0" w:line="240" w:lineRule="auto"/>
      <w:ind w:left="540"/>
    </w:pPr>
    <w:rPr>
      <w:rFonts w:ascii=".AppleSystemUIFont" w:eastAsia="Times New Roman" w:hAnsi=".AppleSystemUIFont" w:cs="Times New Roman"/>
      <w:kern w:val="0"/>
      <w:sz w:val="26"/>
      <w:szCs w:val="26"/>
      <w:lang w:eastAsia="es-MX"/>
      <w14:ligatures w14:val="none"/>
    </w:rPr>
  </w:style>
  <w:style w:type="character" w:customStyle="1" w:styleId="s2">
    <w:name w:val="s2"/>
    <w:basedOn w:val="Fuentedeprrafopredeter"/>
    <w:rsid w:val="00BD0A61"/>
    <w:rPr>
      <w:rFonts w:ascii="UICTFontTextStyleEmphasizedBody" w:hAnsi="UICTFontTextStyleEmphasizedBody" w:hint="default"/>
      <w:b/>
      <w:bCs/>
      <w:i w:val="0"/>
      <w:iCs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73806">
      <w:bodyDiv w:val="1"/>
      <w:marLeft w:val="0"/>
      <w:marRight w:val="0"/>
      <w:marTop w:val="0"/>
      <w:marBottom w:val="0"/>
      <w:divBdr>
        <w:top w:val="none" w:sz="0" w:space="0" w:color="auto"/>
        <w:left w:val="none" w:sz="0" w:space="0" w:color="auto"/>
        <w:bottom w:val="none" w:sz="0" w:space="0" w:color="auto"/>
        <w:right w:val="none" w:sz="0" w:space="0" w:color="auto"/>
      </w:divBdr>
      <w:divsChild>
        <w:div w:id="750002011">
          <w:marLeft w:val="0"/>
          <w:marRight w:val="0"/>
          <w:marTop w:val="0"/>
          <w:marBottom w:val="0"/>
          <w:divBdr>
            <w:top w:val="none" w:sz="0" w:space="0" w:color="auto"/>
            <w:left w:val="none" w:sz="0" w:space="0" w:color="auto"/>
            <w:bottom w:val="none" w:sz="0" w:space="0" w:color="auto"/>
            <w:right w:val="none" w:sz="0" w:space="0" w:color="auto"/>
          </w:divBdr>
          <w:divsChild>
            <w:div w:id="2083599041">
              <w:marLeft w:val="0"/>
              <w:marRight w:val="0"/>
              <w:marTop w:val="0"/>
              <w:marBottom w:val="0"/>
              <w:divBdr>
                <w:top w:val="none" w:sz="0" w:space="0" w:color="auto"/>
                <w:left w:val="none" w:sz="0" w:space="0" w:color="auto"/>
                <w:bottom w:val="none" w:sz="0" w:space="0" w:color="auto"/>
                <w:right w:val="none" w:sz="0" w:space="0" w:color="auto"/>
              </w:divBdr>
              <w:divsChild>
                <w:div w:id="1706364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40374">
      <w:bodyDiv w:val="1"/>
      <w:marLeft w:val="0"/>
      <w:marRight w:val="0"/>
      <w:marTop w:val="0"/>
      <w:marBottom w:val="0"/>
      <w:divBdr>
        <w:top w:val="none" w:sz="0" w:space="0" w:color="auto"/>
        <w:left w:val="none" w:sz="0" w:space="0" w:color="auto"/>
        <w:bottom w:val="none" w:sz="0" w:space="0" w:color="auto"/>
        <w:right w:val="none" w:sz="0" w:space="0" w:color="auto"/>
      </w:divBdr>
      <w:divsChild>
        <w:div w:id="365953921">
          <w:marLeft w:val="0"/>
          <w:marRight w:val="0"/>
          <w:marTop w:val="0"/>
          <w:marBottom w:val="0"/>
          <w:divBdr>
            <w:top w:val="none" w:sz="0" w:space="0" w:color="auto"/>
            <w:left w:val="none" w:sz="0" w:space="0" w:color="auto"/>
            <w:bottom w:val="none" w:sz="0" w:space="0" w:color="auto"/>
            <w:right w:val="none" w:sz="0" w:space="0" w:color="auto"/>
          </w:divBdr>
          <w:divsChild>
            <w:div w:id="962347860">
              <w:marLeft w:val="0"/>
              <w:marRight w:val="0"/>
              <w:marTop w:val="0"/>
              <w:marBottom w:val="0"/>
              <w:divBdr>
                <w:top w:val="none" w:sz="0" w:space="0" w:color="auto"/>
                <w:left w:val="none" w:sz="0" w:space="0" w:color="auto"/>
                <w:bottom w:val="none" w:sz="0" w:space="0" w:color="auto"/>
                <w:right w:val="none" w:sz="0" w:space="0" w:color="auto"/>
              </w:divBdr>
              <w:divsChild>
                <w:div w:id="118594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679572">
      <w:bodyDiv w:val="1"/>
      <w:marLeft w:val="0"/>
      <w:marRight w:val="0"/>
      <w:marTop w:val="0"/>
      <w:marBottom w:val="0"/>
      <w:divBdr>
        <w:top w:val="none" w:sz="0" w:space="0" w:color="auto"/>
        <w:left w:val="none" w:sz="0" w:space="0" w:color="auto"/>
        <w:bottom w:val="none" w:sz="0" w:space="0" w:color="auto"/>
        <w:right w:val="none" w:sz="0" w:space="0" w:color="auto"/>
      </w:divBdr>
      <w:divsChild>
        <w:div w:id="1369644821">
          <w:marLeft w:val="0"/>
          <w:marRight w:val="0"/>
          <w:marTop w:val="0"/>
          <w:marBottom w:val="0"/>
          <w:divBdr>
            <w:top w:val="none" w:sz="0" w:space="0" w:color="auto"/>
            <w:left w:val="none" w:sz="0" w:space="0" w:color="auto"/>
            <w:bottom w:val="none" w:sz="0" w:space="0" w:color="auto"/>
            <w:right w:val="none" w:sz="0" w:space="0" w:color="auto"/>
          </w:divBdr>
          <w:divsChild>
            <w:div w:id="1835216858">
              <w:marLeft w:val="0"/>
              <w:marRight w:val="0"/>
              <w:marTop w:val="0"/>
              <w:marBottom w:val="0"/>
              <w:divBdr>
                <w:top w:val="none" w:sz="0" w:space="0" w:color="auto"/>
                <w:left w:val="none" w:sz="0" w:space="0" w:color="auto"/>
                <w:bottom w:val="none" w:sz="0" w:space="0" w:color="auto"/>
                <w:right w:val="none" w:sz="0" w:space="0" w:color="auto"/>
              </w:divBdr>
              <w:divsChild>
                <w:div w:id="92237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02676">
      <w:bodyDiv w:val="1"/>
      <w:marLeft w:val="0"/>
      <w:marRight w:val="0"/>
      <w:marTop w:val="0"/>
      <w:marBottom w:val="0"/>
      <w:divBdr>
        <w:top w:val="none" w:sz="0" w:space="0" w:color="auto"/>
        <w:left w:val="none" w:sz="0" w:space="0" w:color="auto"/>
        <w:bottom w:val="none" w:sz="0" w:space="0" w:color="auto"/>
        <w:right w:val="none" w:sz="0" w:space="0" w:color="auto"/>
      </w:divBdr>
    </w:div>
    <w:div w:id="57436691">
      <w:bodyDiv w:val="1"/>
      <w:marLeft w:val="0"/>
      <w:marRight w:val="0"/>
      <w:marTop w:val="0"/>
      <w:marBottom w:val="0"/>
      <w:divBdr>
        <w:top w:val="none" w:sz="0" w:space="0" w:color="auto"/>
        <w:left w:val="none" w:sz="0" w:space="0" w:color="auto"/>
        <w:bottom w:val="none" w:sz="0" w:space="0" w:color="auto"/>
        <w:right w:val="none" w:sz="0" w:space="0" w:color="auto"/>
      </w:divBdr>
    </w:div>
    <w:div w:id="57750983">
      <w:bodyDiv w:val="1"/>
      <w:marLeft w:val="0"/>
      <w:marRight w:val="0"/>
      <w:marTop w:val="0"/>
      <w:marBottom w:val="0"/>
      <w:divBdr>
        <w:top w:val="none" w:sz="0" w:space="0" w:color="auto"/>
        <w:left w:val="none" w:sz="0" w:space="0" w:color="auto"/>
        <w:bottom w:val="none" w:sz="0" w:space="0" w:color="auto"/>
        <w:right w:val="none" w:sz="0" w:space="0" w:color="auto"/>
      </w:divBdr>
      <w:divsChild>
        <w:div w:id="836114207">
          <w:marLeft w:val="0"/>
          <w:marRight w:val="0"/>
          <w:marTop w:val="0"/>
          <w:marBottom w:val="0"/>
          <w:divBdr>
            <w:top w:val="none" w:sz="0" w:space="0" w:color="auto"/>
            <w:left w:val="none" w:sz="0" w:space="0" w:color="auto"/>
            <w:bottom w:val="none" w:sz="0" w:space="0" w:color="auto"/>
            <w:right w:val="none" w:sz="0" w:space="0" w:color="auto"/>
          </w:divBdr>
          <w:divsChild>
            <w:div w:id="1838418305">
              <w:marLeft w:val="0"/>
              <w:marRight w:val="0"/>
              <w:marTop w:val="0"/>
              <w:marBottom w:val="0"/>
              <w:divBdr>
                <w:top w:val="none" w:sz="0" w:space="0" w:color="auto"/>
                <w:left w:val="none" w:sz="0" w:space="0" w:color="auto"/>
                <w:bottom w:val="none" w:sz="0" w:space="0" w:color="auto"/>
                <w:right w:val="none" w:sz="0" w:space="0" w:color="auto"/>
              </w:divBdr>
              <w:divsChild>
                <w:div w:id="63028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798550">
      <w:bodyDiv w:val="1"/>
      <w:marLeft w:val="0"/>
      <w:marRight w:val="0"/>
      <w:marTop w:val="0"/>
      <w:marBottom w:val="0"/>
      <w:divBdr>
        <w:top w:val="none" w:sz="0" w:space="0" w:color="auto"/>
        <w:left w:val="none" w:sz="0" w:space="0" w:color="auto"/>
        <w:bottom w:val="none" w:sz="0" w:space="0" w:color="auto"/>
        <w:right w:val="none" w:sz="0" w:space="0" w:color="auto"/>
      </w:divBdr>
      <w:divsChild>
        <w:div w:id="659162626">
          <w:marLeft w:val="0"/>
          <w:marRight w:val="0"/>
          <w:marTop w:val="0"/>
          <w:marBottom w:val="0"/>
          <w:divBdr>
            <w:top w:val="none" w:sz="0" w:space="0" w:color="auto"/>
            <w:left w:val="none" w:sz="0" w:space="0" w:color="auto"/>
            <w:bottom w:val="none" w:sz="0" w:space="0" w:color="auto"/>
            <w:right w:val="none" w:sz="0" w:space="0" w:color="auto"/>
          </w:divBdr>
          <w:divsChild>
            <w:div w:id="292908399">
              <w:marLeft w:val="0"/>
              <w:marRight w:val="0"/>
              <w:marTop w:val="0"/>
              <w:marBottom w:val="0"/>
              <w:divBdr>
                <w:top w:val="none" w:sz="0" w:space="0" w:color="auto"/>
                <w:left w:val="none" w:sz="0" w:space="0" w:color="auto"/>
                <w:bottom w:val="none" w:sz="0" w:space="0" w:color="auto"/>
                <w:right w:val="none" w:sz="0" w:space="0" w:color="auto"/>
              </w:divBdr>
              <w:divsChild>
                <w:div w:id="293798812">
                  <w:marLeft w:val="0"/>
                  <w:marRight w:val="0"/>
                  <w:marTop w:val="0"/>
                  <w:marBottom w:val="0"/>
                  <w:divBdr>
                    <w:top w:val="none" w:sz="0" w:space="0" w:color="auto"/>
                    <w:left w:val="none" w:sz="0" w:space="0" w:color="auto"/>
                    <w:bottom w:val="none" w:sz="0" w:space="0" w:color="auto"/>
                    <w:right w:val="none" w:sz="0" w:space="0" w:color="auto"/>
                  </w:divBdr>
                </w:div>
              </w:divsChild>
            </w:div>
            <w:div w:id="1118454841">
              <w:marLeft w:val="0"/>
              <w:marRight w:val="0"/>
              <w:marTop w:val="0"/>
              <w:marBottom w:val="0"/>
              <w:divBdr>
                <w:top w:val="none" w:sz="0" w:space="0" w:color="auto"/>
                <w:left w:val="none" w:sz="0" w:space="0" w:color="auto"/>
                <w:bottom w:val="none" w:sz="0" w:space="0" w:color="auto"/>
                <w:right w:val="none" w:sz="0" w:space="0" w:color="auto"/>
              </w:divBdr>
              <w:divsChild>
                <w:div w:id="1173229740">
                  <w:marLeft w:val="0"/>
                  <w:marRight w:val="0"/>
                  <w:marTop w:val="0"/>
                  <w:marBottom w:val="0"/>
                  <w:divBdr>
                    <w:top w:val="none" w:sz="0" w:space="0" w:color="auto"/>
                    <w:left w:val="none" w:sz="0" w:space="0" w:color="auto"/>
                    <w:bottom w:val="none" w:sz="0" w:space="0" w:color="auto"/>
                    <w:right w:val="none" w:sz="0" w:space="0" w:color="auto"/>
                  </w:divBdr>
                  <w:divsChild>
                    <w:div w:id="1874461905">
                      <w:marLeft w:val="0"/>
                      <w:marRight w:val="0"/>
                      <w:marTop w:val="0"/>
                      <w:marBottom w:val="0"/>
                      <w:divBdr>
                        <w:top w:val="none" w:sz="0" w:space="0" w:color="auto"/>
                        <w:left w:val="none" w:sz="0" w:space="0" w:color="auto"/>
                        <w:bottom w:val="none" w:sz="0" w:space="0" w:color="auto"/>
                        <w:right w:val="none" w:sz="0" w:space="0" w:color="auto"/>
                      </w:divBdr>
                    </w:div>
                  </w:divsChild>
                </w:div>
                <w:div w:id="1472019459">
                  <w:marLeft w:val="0"/>
                  <w:marRight w:val="0"/>
                  <w:marTop w:val="0"/>
                  <w:marBottom w:val="0"/>
                  <w:divBdr>
                    <w:top w:val="none" w:sz="0" w:space="0" w:color="auto"/>
                    <w:left w:val="none" w:sz="0" w:space="0" w:color="auto"/>
                    <w:bottom w:val="none" w:sz="0" w:space="0" w:color="auto"/>
                    <w:right w:val="none" w:sz="0" w:space="0" w:color="auto"/>
                  </w:divBdr>
                  <w:divsChild>
                    <w:div w:id="372731627">
                      <w:marLeft w:val="0"/>
                      <w:marRight w:val="0"/>
                      <w:marTop w:val="0"/>
                      <w:marBottom w:val="0"/>
                      <w:divBdr>
                        <w:top w:val="none" w:sz="0" w:space="0" w:color="auto"/>
                        <w:left w:val="none" w:sz="0" w:space="0" w:color="auto"/>
                        <w:bottom w:val="none" w:sz="0" w:space="0" w:color="auto"/>
                        <w:right w:val="none" w:sz="0" w:space="0" w:color="auto"/>
                      </w:divBdr>
                    </w:div>
                  </w:divsChild>
                </w:div>
                <w:div w:id="1809736705">
                  <w:marLeft w:val="0"/>
                  <w:marRight w:val="0"/>
                  <w:marTop w:val="0"/>
                  <w:marBottom w:val="0"/>
                  <w:divBdr>
                    <w:top w:val="none" w:sz="0" w:space="0" w:color="auto"/>
                    <w:left w:val="none" w:sz="0" w:space="0" w:color="auto"/>
                    <w:bottom w:val="none" w:sz="0" w:space="0" w:color="auto"/>
                    <w:right w:val="none" w:sz="0" w:space="0" w:color="auto"/>
                  </w:divBdr>
                  <w:divsChild>
                    <w:div w:id="1304698945">
                      <w:marLeft w:val="0"/>
                      <w:marRight w:val="0"/>
                      <w:marTop w:val="0"/>
                      <w:marBottom w:val="0"/>
                      <w:divBdr>
                        <w:top w:val="none" w:sz="0" w:space="0" w:color="auto"/>
                        <w:left w:val="none" w:sz="0" w:space="0" w:color="auto"/>
                        <w:bottom w:val="none" w:sz="0" w:space="0" w:color="auto"/>
                        <w:right w:val="none" w:sz="0" w:space="0" w:color="auto"/>
                      </w:divBdr>
                    </w:div>
                  </w:divsChild>
                </w:div>
                <w:div w:id="1140879467">
                  <w:marLeft w:val="0"/>
                  <w:marRight w:val="0"/>
                  <w:marTop w:val="0"/>
                  <w:marBottom w:val="0"/>
                  <w:divBdr>
                    <w:top w:val="none" w:sz="0" w:space="0" w:color="auto"/>
                    <w:left w:val="none" w:sz="0" w:space="0" w:color="auto"/>
                    <w:bottom w:val="none" w:sz="0" w:space="0" w:color="auto"/>
                    <w:right w:val="none" w:sz="0" w:space="0" w:color="auto"/>
                  </w:divBdr>
                  <w:divsChild>
                    <w:div w:id="468716049">
                      <w:marLeft w:val="0"/>
                      <w:marRight w:val="0"/>
                      <w:marTop w:val="0"/>
                      <w:marBottom w:val="0"/>
                      <w:divBdr>
                        <w:top w:val="none" w:sz="0" w:space="0" w:color="auto"/>
                        <w:left w:val="none" w:sz="0" w:space="0" w:color="auto"/>
                        <w:bottom w:val="none" w:sz="0" w:space="0" w:color="auto"/>
                        <w:right w:val="none" w:sz="0" w:space="0" w:color="auto"/>
                      </w:divBdr>
                    </w:div>
                  </w:divsChild>
                </w:div>
                <w:div w:id="1373843264">
                  <w:marLeft w:val="0"/>
                  <w:marRight w:val="0"/>
                  <w:marTop w:val="0"/>
                  <w:marBottom w:val="0"/>
                  <w:divBdr>
                    <w:top w:val="none" w:sz="0" w:space="0" w:color="auto"/>
                    <w:left w:val="none" w:sz="0" w:space="0" w:color="auto"/>
                    <w:bottom w:val="none" w:sz="0" w:space="0" w:color="auto"/>
                    <w:right w:val="none" w:sz="0" w:space="0" w:color="auto"/>
                  </w:divBdr>
                  <w:divsChild>
                    <w:div w:id="1886259780">
                      <w:marLeft w:val="0"/>
                      <w:marRight w:val="0"/>
                      <w:marTop w:val="0"/>
                      <w:marBottom w:val="0"/>
                      <w:divBdr>
                        <w:top w:val="none" w:sz="0" w:space="0" w:color="auto"/>
                        <w:left w:val="none" w:sz="0" w:space="0" w:color="auto"/>
                        <w:bottom w:val="none" w:sz="0" w:space="0" w:color="auto"/>
                        <w:right w:val="none" w:sz="0" w:space="0" w:color="auto"/>
                      </w:divBdr>
                    </w:div>
                  </w:divsChild>
                </w:div>
                <w:div w:id="1577010471">
                  <w:marLeft w:val="0"/>
                  <w:marRight w:val="0"/>
                  <w:marTop w:val="0"/>
                  <w:marBottom w:val="0"/>
                  <w:divBdr>
                    <w:top w:val="none" w:sz="0" w:space="0" w:color="auto"/>
                    <w:left w:val="none" w:sz="0" w:space="0" w:color="auto"/>
                    <w:bottom w:val="none" w:sz="0" w:space="0" w:color="auto"/>
                    <w:right w:val="none" w:sz="0" w:space="0" w:color="auto"/>
                  </w:divBdr>
                  <w:divsChild>
                    <w:div w:id="1356153666">
                      <w:marLeft w:val="0"/>
                      <w:marRight w:val="0"/>
                      <w:marTop w:val="0"/>
                      <w:marBottom w:val="0"/>
                      <w:divBdr>
                        <w:top w:val="none" w:sz="0" w:space="0" w:color="auto"/>
                        <w:left w:val="none" w:sz="0" w:space="0" w:color="auto"/>
                        <w:bottom w:val="none" w:sz="0" w:space="0" w:color="auto"/>
                        <w:right w:val="none" w:sz="0" w:space="0" w:color="auto"/>
                      </w:divBdr>
                    </w:div>
                  </w:divsChild>
                </w:div>
                <w:div w:id="2053533206">
                  <w:marLeft w:val="0"/>
                  <w:marRight w:val="0"/>
                  <w:marTop w:val="0"/>
                  <w:marBottom w:val="0"/>
                  <w:divBdr>
                    <w:top w:val="none" w:sz="0" w:space="0" w:color="auto"/>
                    <w:left w:val="none" w:sz="0" w:space="0" w:color="auto"/>
                    <w:bottom w:val="none" w:sz="0" w:space="0" w:color="auto"/>
                    <w:right w:val="none" w:sz="0" w:space="0" w:color="auto"/>
                  </w:divBdr>
                  <w:divsChild>
                    <w:div w:id="181431864">
                      <w:marLeft w:val="0"/>
                      <w:marRight w:val="0"/>
                      <w:marTop w:val="0"/>
                      <w:marBottom w:val="0"/>
                      <w:divBdr>
                        <w:top w:val="none" w:sz="0" w:space="0" w:color="auto"/>
                        <w:left w:val="none" w:sz="0" w:space="0" w:color="auto"/>
                        <w:bottom w:val="none" w:sz="0" w:space="0" w:color="auto"/>
                        <w:right w:val="none" w:sz="0" w:space="0" w:color="auto"/>
                      </w:divBdr>
                    </w:div>
                  </w:divsChild>
                </w:div>
                <w:div w:id="238753205">
                  <w:marLeft w:val="0"/>
                  <w:marRight w:val="0"/>
                  <w:marTop w:val="0"/>
                  <w:marBottom w:val="0"/>
                  <w:divBdr>
                    <w:top w:val="none" w:sz="0" w:space="0" w:color="auto"/>
                    <w:left w:val="none" w:sz="0" w:space="0" w:color="auto"/>
                    <w:bottom w:val="none" w:sz="0" w:space="0" w:color="auto"/>
                    <w:right w:val="none" w:sz="0" w:space="0" w:color="auto"/>
                  </w:divBdr>
                  <w:divsChild>
                    <w:div w:id="1621767796">
                      <w:marLeft w:val="0"/>
                      <w:marRight w:val="0"/>
                      <w:marTop w:val="0"/>
                      <w:marBottom w:val="0"/>
                      <w:divBdr>
                        <w:top w:val="none" w:sz="0" w:space="0" w:color="auto"/>
                        <w:left w:val="none" w:sz="0" w:space="0" w:color="auto"/>
                        <w:bottom w:val="none" w:sz="0" w:space="0" w:color="auto"/>
                        <w:right w:val="none" w:sz="0" w:space="0" w:color="auto"/>
                      </w:divBdr>
                    </w:div>
                  </w:divsChild>
                </w:div>
                <w:div w:id="1779594798">
                  <w:marLeft w:val="0"/>
                  <w:marRight w:val="0"/>
                  <w:marTop w:val="0"/>
                  <w:marBottom w:val="0"/>
                  <w:divBdr>
                    <w:top w:val="none" w:sz="0" w:space="0" w:color="auto"/>
                    <w:left w:val="none" w:sz="0" w:space="0" w:color="auto"/>
                    <w:bottom w:val="none" w:sz="0" w:space="0" w:color="auto"/>
                    <w:right w:val="none" w:sz="0" w:space="0" w:color="auto"/>
                  </w:divBdr>
                  <w:divsChild>
                    <w:div w:id="1537235196">
                      <w:marLeft w:val="0"/>
                      <w:marRight w:val="0"/>
                      <w:marTop w:val="0"/>
                      <w:marBottom w:val="0"/>
                      <w:divBdr>
                        <w:top w:val="none" w:sz="0" w:space="0" w:color="auto"/>
                        <w:left w:val="none" w:sz="0" w:space="0" w:color="auto"/>
                        <w:bottom w:val="none" w:sz="0" w:space="0" w:color="auto"/>
                        <w:right w:val="none" w:sz="0" w:space="0" w:color="auto"/>
                      </w:divBdr>
                    </w:div>
                  </w:divsChild>
                </w:div>
                <w:div w:id="317392191">
                  <w:marLeft w:val="0"/>
                  <w:marRight w:val="0"/>
                  <w:marTop w:val="0"/>
                  <w:marBottom w:val="0"/>
                  <w:divBdr>
                    <w:top w:val="none" w:sz="0" w:space="0" w:color="auto"/>
                    <w:left w:val="none" w:sz="0" w:space="0" w:color="auto"/>
                    <w:bottom w:val="none" w:sz="0" w:space="0" w:color="auto"/>
                    <w:right w:val="none" w:sz="0" w:space="0" w:color="auto"/>
                  </w:divBdr>
                  <w:divsChild>
                    <w:div w:id="1840077807">
                      <w:marLeft w:val="0"/>
                      <w:marRight w:val="0"/>
                      <w:marTop w:val="0"/>
                      <w:marBottom w:val="0"/>
                      <w:divBdr>
                        <w:top w:val="none" w:sz="0" w:space="0" w:color="auto"/>
                        <w:left w:val="none" w:sz="0" w:space="0" w:color="auto"/>
                        <w:bottom w:val="none" w:sz="0" w:space="0" w:color="auto"/>
                        <w:right w:val="none" w:sz="0" w:space="0" w:color="auto"/>
                      </w:divBdr>
                    </w:div>
                  </w:divsChild>
                </w:div>
                <w:div w:id="574978635">
                  <w:marLeft w:val="0"/>
                  <w:marRight w:val="0"/>
                  <w:marTop w:val="0"/>
                  <w:marBottom w:val="0"/>
                  <w:divBdr>
                    <w:top w:val="none" w:sz="0" w:space="0" w:color="auto"/>
                    <w:left w:val="none" w:sz="0" w:space="0" w:color="auto"/>
                    <w:bottom w:val="none" w:sz="0" w:space="0" w:color="auto"/>
                    <w:right w:val="none" w:sz="0" w:space="0" w:color="auto"/>
                  </w:divBdr>
                  <w:divsChild>
                    <w:div w:id="1092628054">
                      <w:marLeft w:val="0"/>
                      <w:marRight w:val="0"/>
                      <w:marTop w:val="0"/>
                      <w:marBottom w:val="0"/>
                      <w:divBdr>
                        <w:top w:val="none" w:sz="0" w:space="0" w:color="auto"/>
                        <w:left w:val="none" w:sz="0" w:space="0" w:color="auto"/>
                        <w:bottom w:val="none" w:sz="0" w:space="0" w:color="auto"/>
                        <w:right w:val="none" w:sz="0" w:space="0" w:color="auto"/>
                      </w:divBdr>
                    </w:div>
                  </w:divsChild>
                </w:div>
                <w:div w:id="1925265010">
                  <w:marLeft w:val="0"/>
                  <w:marRight w:val="0"/>
                  <w:marTop w:val="0"/>
                  <w:marBottom w:val="0"/>
                  <w:divBdr>
                    <w:top w:val="none" w:sz="0" w:space="0" w:color="auto"/>
                    <w:left w:val="none" w:sz="0" w:space="0" w:color="auto"/>
                    <w:bottom w:val="none" w:sz="0" w:space="0" w:color="auto"/>
                    <w:right w:val="none" w:sz="0" w:space="0" w:color="auto"/>
                  </w:divBdr>
                  <w:divsChild>
                    <w:div w:id="1210074260">
                      <w:marLeft w:val="0"/>
                      <w:marRight w:val="0"/>
                      <w:marTop w:val="0"/>
                      <w:marBottom w:val="0"/>
                      <w:divBdr>
                        <w:top w:val="none" w:sz="0" w:space="0" w:color="auto"/>
                        <w:left w:val="none" w:sz="0" w:space="0" w:color="auto"/>
                        <w:bottom w:val="none" w:sz="0" w:space="0" w:color="auto"/>
                        <w:right w:val="none" w:sz="0" w:space="0" w:color="auto"/>
                      </w:divBdr>
                    </w:div>
                  </w:divsChild>
                </w:div>
                <w:div w:id="1278564073">
                  <w:marLeft w:val="0"/>
                  <w:marRight w:val="0"/>
                  <w:marTop w:val="0"/>
                  <w:marBottom w:val="0"/>
                  <w:divBdr>
                    <w:top w:val="none" w:sz="0" w:space="0" w:color="auto"/>
                    <w:left w:val="none" w:sz="0" w:space="0" w:color="auto"/>
                    <w:bottom w:val="none" w:sz="0" w:space="0" w:color="auto"/>
                    <w:right w:val="none" w:sz="0" w:space="0" w:color="auto"/>
                  </w:divBdr>
                  <w:divsChild>
                    <w:div w:id="1338801883">
                      <w:marLeft w:val="0"/>
                      <w:marRight w:val="0"/>
                      <w:marTop w:val="0"/>
                      <w:marBottom w:val="0"/>
                      <w:divBdr>
                        <w:top w:val="none" w:sz="0" w:space="0" w:color="auto"/>
                        <w:left w:val="none" w:sz="0" w:space="0" w:color="auto"/>
                        <w:bottom w:val="none" w:sz="0" w:space="0" w:color="auto"/>
                        <w:right w:val="none" w:sz="0" w:space="0" w:color="auto"/>
                      </w:divBdr>
                    </w:div>
                  </w:divsChild>
                </w:div>
                <w:div w:id="1706056201">
                  <w:marLeft w:val="0"/>
                  <w:marRight w:val="0"/>
                  <w:marTop w:val="0"/>
                  <w:marBottom w:val="0"/>
                  <w:divBdr>
                    <w:top w:val="none" w:sz="0" w:space="0" w:color="auto"/>
                    <w:left w:val="none" w:sz="0" w:space="0" w:color="auto"/>
                    <w:bottom w:val="none" w:sz="0" w:space="0" w:color="auto"/>
                    <w:right w:val="none" w:sz="0" w:space="0" w:color="auto"/>
                  </w:divBdr>
                  <w:divsChild>
                    <w:div w:id="1019240354">
                      <w:marLeft w:val="0"/>
                      <w:marRight w:val="0"/>
                      <w:marTop w:val="0"/>
                      <w:marBottom w:val="0"/>
                      <w:divBdr>
                        <w:top w:val="none" w:sz="0" w:space="0" w:color="auto"/>
                        <w:left w:val="none" w:sz="0" w:space="0" w:color="auto"/>
                        <w:bottom w:val="none" w:sz="0" w:space="0" w:color="auto"/>
                        <w:right w:val="none" w:sz="0" w:space="0" w:color="auto"/>
                      </w:divBdr>
                    </w:div>
                  </w:divsChild>
                </w:div>
                <w:div w:id="1587810960">
                  <w:marLeft w:val="0"/>
                  <w:marRight w:val="0"/>
                  <w:marTop w:val="0"/>
                  <w:marBottom w:val="0"/>
                  <w:divBdr>
                    <w:top w:val="none" w:sz="0" w:space="0" w:color="auto"/>
                    <w:left w:val="none" w:sz="0" w:space="0" w:color="auto"/>
                    <w:bottom w:val="none" w:sz="0" w:space="0" w:color="auto"/>
                    <w:right w:val="none" w:sz="0" w:space="0" w:color="auto"/>
                  </w:divBdr>
                  <w:divsChild>
                    <w:div w:id="798034890">
                      <w:marLeft w:val="0"/>
                      <w:marRight w:val="0"/>
                      <w:marTop w:val="0"/>
                      <w:marBottom w:val="0"/>
                      <w:divBdr>
                        <w:top w:val="none" w:sz="0" w:space="0" w:color="auto"/>
                        <w:left w:val="none" w:sz="0" w:space="0" w:color="auto"/>
                        <w:bottom w:val="none" w:sz="0" w:space="0" w:color="auto"/>
                        <w:right w:val="none" w:sz="0" w:space="0" w:color="auto"/>
                      </w:divBdr>
                    </w:div>
                  </w:divsChild>
                </w:div>
                <w:div w:id="885221493">
                  <w:marLeft w:val="0"/>
                  <w:marRight w:val="0"/>
                  <w:marTop w:val="0"/>
                  <w:marBottom w:val="0"/>
                  <w:divBdr>
                    <w:top w:val="none" w:sz="0" w:space="0" w:color="auto"/>
                    <w:left w:val="none" w:sz="0" w:space="0" w:color="auto"/>
                    <w:bottom w:val="none" w:sz="0" w:space="0" w:color="auto"/>
                    <w:right w:val="none" w:sz="0" w:space="0" w:color="auto"/>
                  </w:divBdr>
                  <w:divsChild>
                    <w:div w:id="530261606">
                      <w:marLeft w:val="0"/>
                      <w:marRight w:val="0"/>
                      <w:marTop w:val="0"/>
                      <w:marBottom w:val="0"/>
                      <w:divBdr>
                        <w:top w:val="none" w:sz="0" w:space="0" w:color="auto"/>
                        <w:left w:val="none" w:sz="0" w:space="0" w:color="auto"/>
                        <w:bottom w:val="none" w:sz="0" w:space="0" w:color="auto"/>
                        <w:right w:val="none" w:sz="0" w:space="0" w:color="auto"/>
                      </w:divBdr>
                    </w:div>
                  </w:divsChild>
                </w:div>
                <w:div w:id="1308392359">
                  <w:marLeft w:val="0"/>
                  <w:marRight w:val="0"/>
                  <w:marTop w:val="0"/>
                  <w:marBottom w:val="0"/>
                  <w:divBdr>
                    <w:top w:val="none" w:sz="0" w:space="0" w:color="auto"/>
                    <w:left w:val="none" w:sz="0" w:space="0" w:color="auto"/>
                    <w:bottom w:val="none" w:sz="0" w:space="0" w:color="auto"/>
                    <w:right w:val="none" w:sz="0" w:space="0" w:color="auto"/>
                  </w:divBdr>
                  <w:divsChild>
                    <w:div w:id="2046367427">
                      <w:marLeft w:val="0"/>
                      <w:marRight w:val="0"/>
                      <w:marTop w:val="0"/>
                      <w:marBottom w:val="0"/>
                      <w:divBdr>
                        <w:top w:val="none" w:sz="0" w:space="0" w:color="auto"/>
                        <w:left w:val="none" w:sz="0" w:space="0" w:color="auto"/>
                        <w:bottom w:val="none" w:sz="0" w:space="0" w:color="auto"/>
                        <w:right w:val="none" w:sz="0" w:space="0" w:color="auto"/>
                      </w:divBdr>
                    </w:div>
                  </w:divsChild>
                </w:div>
                <w:div w:id="213659408">
                  <w:marLeft w:val="0"/>
                  <w:marRight w:val="0"/>
                  <w:marTop w:val="0"/>
                  <w:marBottom w:val="0"/>
                  <w:divBdr>
                    <w:top w:val="none" w:sz="0" w:space="0" w:color="auto"/>
                    <w:left w:val="none" w:sz="0" w:space="0" w:color="auto"/>
                    <w:bottom w:val="none" w:sz="0" w:space="0" w:color="auto"/>
                    <w:right w:val="none" w:sz="0" w:space="0" w:color="auto"/>
                  </w:divBdr>
                  <w:divsChild>
                    <w:div w:id="1345208985">
                      <w:marLeft w:val="0"/>
                      <w:marRight w:val="0"/>
                      <w:marTop w:val="0"/>
                      <w:marBottom w:val="0"/>
                      <w:divBdr>
                        <w:top w:val="none" w:sz="0" w:space="0" w:color="auto"/>
                        <w:left w:val="none" w:sz="0" w:space="0" w:color="auto"/>
                        <w:bottom w:val="none" w:sz="0" w:space="0" w:color="auto"/>
                        <w:right w:val="none" w:sz="0" w:space="0" w:color="auto"/>
                      </w:divBdr>
                    </w:div>
                  </w:divsChild>
                </w:div>
                <w:div w:id="1954285249">
                  <w:marLeft w:val="0"/>
                  <w:marRight w:val="0"/>
                  <w:marTop w:val="0"/>
                  <w:marBottom w:val="0"/>
                  <w:divBdr>
                    <w:top w:val="none" w:sz="0" w:space="0" w:color="auto"/>
                    <w:left w:val="none" w:sz="0" w:space="0" w:color="auto"/>
                    <w:bottom w:val="none" w:sz="0" w:space="0" w:color="auto"/>
                    <w:right w:val="none" w:sz="0" w:space="0" w:color="auto"/>
                  </w:divBdr>
                  <w:divsChild>
                    <w:div w:id="35274836">
                      <w:marLeft w:val="0"/>
                      <w:marRight w:val="0"/>
                      <w:marTop w:val="0"/>
                      <w:marBottom w:val="0"/>
                      <w:divBdr>
                        <w:top w:val="none" w:sz="0" w:space="0" w:color="auto"/>
                        <w:left w:val="none" w:sz="0" w:space="0" w:color="auto"/>
                        <w:bottom w:val="none" w:sz="0" w:space="0" w:color="auto"/>
                        <w:right w:val="none" w:sz="0" w:space="0" w:color="auto"/>
                      </w:divBdr>
                    </w:div>
                  </w:divsChild>
                </w:div>
                <w:div w:id="662972541">
                  <w:marLeft w:val="0"/>
                  <w:marRight w:val="0"/>
                  <w:marTop w:val="0"/>
                  <w:marBottom w:val="0"/>
                  <w:divBdr>
                    <w:top w:val="none" w:sz="0" w:space="0" w:color="auto"/>
                    <w:left w:val="none" w:sz="0" w:space="0" w:color="auto"/>
                    <w:bottom w:val="none" w:sz="0" w:space="0" w:color="auto"/>
                    <w:right w:val="none" w:sz="0" w:space="0" w:color="auto"/>
                  </w:divBdr>
                  <w:divsChild>
                    <w:div w:id="557401694">
                      <w:marLeft w:val="0"/>
                      <w:marRight w:val="0"/>
                      <w:marTop w:val="0"/>
                      <w:marBottom w:val="0"/>
                      <w:divBdr>
                        <w:top w:val="none" w:sz="0" w:space="0" w:color="auto"/>
                        <w:left w:val="none" w:sz="0" w:space="0" w:color="auto"/>
                        <w:bottom w:val="none" w:sz="0" w:space="0" w:color="auto"/>
                        <w:right w:val="none" w:sz="0" w:space="0" w:color="auto"/>
                      </w:divBdr>
                    </w:div>
                  </w:divsChild>
                </w:div>
                <w:div w:id="682438018">
                  <w:marLeft w:val="0"/>
                  <w:marRight w:val="0"/>
                  <w:marTop w:val="0"/>
                  <w:marBottom w:val="0"/>
                  <w:divBdr>
                    <w:top w:val="none" w:sz="0" w:space="0" w:color="auto"/>
                    <w:left w:val="none" w:sz="0" w:space="0" w:color="auto"/>
                    <w:bottom w:val="none" w:sz="0" w:space="0" w:color="auto"/>
                    <w:right w:val="none" w:sz="0" w:space="0" w:color="auto"/>
                  </w:divBdr>
                  <w:divsChild>
                    <w:div w:id="1280533215">
                      <w:marLeft w:val="0"/>
                      <w:marRight w:val="0"/>
                      <w:marTop w:val="0"/>
                      <w:marBottom w:val="0"/>
                      <w:divBdr>
                        <w:top w:val="none" w:sz="0" w:space="0" w:color="auto"/>
                        <w:left w:val="none" w:sz="0" w:space="0" w:color="auto"/>
                        <w:bottom w:val="none" w:sz="0" w:space="0" w:color="auto"/>
                        <w:right w:val="none" w:sz="0" w:space="0" w:color="auto"/>
                      </w:divBdr>
                    </w:div>
                  </w:divsChild>
                </w:div>
                <w:div w:id="349569363">
                  <w:marLeft w:val="0"/>
                  <w:marRight w:val="0"/>
                  <w:marTop w:val="0"/>
                  <w:marBottom w:val="0"/>
                  <w:divBdr>
                    <w:top w:val="none" w:sz="0" w:space="0" w:color="auto"/>
                    <w:left w:val="none" w:sz="0" w:space="0" w:color="auto"/>
                    <w:bottom w:val="none" w:sz="0" w:space="0" w:color="auto"/>
                    <w:right w:val="none" w:sz="0" w:space="0" w:color="auto"/>
                  </w:divBdr>
                  <w:divsChild>
                    <w:div w:id="1680960253">
                      <w:marLeft w:val="0"/>
                      <w:marRight w:val="0"/>
                      <w:marTop w:val="0"/>
                      <w:marBottom w:val="0"/>
                      <w:divBdr>
                        <w:top w:val="none" w:sz="0" w:space="0" w:color="auto"/>
                        <w:left w:val="none" w:sz="0" w:space="0" w:color="auto"/>
                        <w:bottom w:val="none" w:sz="0" w:space="0" w:color="auto"/>
                        <w:right w:val="none" w:sz="0" w:space="0" w:color="auto"/>
                      </w:divBdr>
                    </w:div>
                  </w:divsChild>
                </w:div>
                <w:div w:id="1921328935">
                  <w:marLeft w:val="0"/>
                  <w:marRight w:val="0"/>
                  <w:marTop w:val="0"/>
                  <w:marBottom w:val="0"/>
                  <w:divBdr>
                    <w:top w:val="none" w:sz="0" w:space="0" w:color="auto"/>
                    <w:left w:val="none" w:sz="0" w:space="0" w:color="auto"/>
                    <w:bottom w:val="none" w:sz="0" w:space="0" w:color="auto"/>
                    <w:right w:val="none" w:sz="0" w:space="0" w:color="auto"/>
                  </w:divBdr>
                  <w:divsChild>
                    <w:div w:id="1673533218">
                      <w:marLeft w:val="0"/>
                      <w:marRight w:val="0"/>
                      <w:marTop w:val="0"/>
                      <w:marBottom w:val="0"/>
                      <w:divBdr>
                        <w:top w:val="none" w:sz="0" w:space="0" w:color="auto"/>
                        <w:left w:val="none" w:sz="0" w:space="0" w:color="auto"/>
                        <w:bottom w:val="none" w:sz="0" w:space="0" w:color="auto"/>
                        <w:right w:val="none" w:sz="0" w:space="0" w:color="auto"/>
                      </w:divBdr>
                    </w:div>
                  </w:divsChild>
                </w:div>
                <w:div w:id="598104271">
                  <w:marLeft w:val="0"/>
                  <w:marRight w:val="0"/>
                  <w:marTop w:val="0"/>
                  <w:marBottom w:val="0"/>
                  <w:divBdr>
                    <w:top w:val="none" w:sz="0" w:space="0" w:color="auto"/>
                    <w:left w:val="none" w:sz="0" w:space="0" w:color="auto"/>
                    <w:bottom w:val="none" w:sz="0" w:space="0" w:color="auto"/>
                    <w:right w:val="none" w:sz="0" w:space="0" w:color="auto"/>
                  </w:divBdr>
                  <w:divsChild>
                    <w:div w:id="466818360">
                      <w:marLeft w:val="0"/>
                      <w:marRight w:val="0"/>
                      <w:marTop w:val="0"/>
                      <w:marBottom w:val="0"/>
                      <w:divBdr>
                        <w:top w:val="none" w:sz="0" w:space="0" w:color="auto"/>
                        <w:left w:val="none" w:sz="0" w:space="0" w:color="auto"/>
                        <w:bottom w:val="none" w:sz="0" w:space="0" w:color="auto"/>
                        <w:right w:val="none" w:sz="0" w:space="0" w:color="auto"/>
                      </w:divBdr>
                    </w:div>
                  </w:divsChild>
                </w:div>
                <w:div w:id="1890413344">
                  <w:marLeft w:val="0"/>
                  <w:marRight w:val="0"/>
                  <w:marTop w:val="0"/>
                  <w:marBottom w:val="0"/>
                  <w:divBdr>
                    <w:top w:val="none" w:sz="0" w:space="0" w:color="auto"/>
                    <w:left w:val="none" w:sz="0" w:space="0" w:color="auto"/>
                    <w:bottom w:val="none" w:sz="0" w:space="0" w:color="auto"/>
                    <w:right w:val="none" w:sz="0" w:space="0" w:color="auto"/>
                  </w:divBdr>
                  <w:divsChild>
                    <w:div w:id="328794825">
                      <w:marLeft w:val="0"/>
                      <w:marRight w:val="0"/>
                      <w:marTop w:val="0"/>
                      <w:marBottom w:val="0"/>
                      <w:divBdr>
                        <w:top w:val="none" w:sz="0" w:space="0" w:color="auto"/>
                        <w:left w:val="none" w:sz="0" w:space="0" w:color="auto"/>
                        <w:bottom w:val="none" w:sz="0" w:space="0" w:color="auto"/>
                        <w:right w:val="none" w:sz="0" w:space="0" w:color="auto"/>
                      </w:divBdr>
                    </w:div>
                  </w:divsChild>
                </w:div>
                <w:div w:id="487326395">
                  <w:marLeft w:val="0"/>
                  <w:marRight w:val="0"/>
                  <w:marTop w:val="0"/>
                  <w:marBottom w:val="0"/>
                  <w:divBdr>
                    <w:top w:val="none" w:sz="0" w:space="0" w:color="auto"/>
                    <w:left w:val="none" w:sz="0" w:space="0" w:color="auto"/>
                    <w:bottom w:val="none" w:sz="0" w:space="0" w:color="auto"/>
                    <w:right w:val="none" w:sz="0" w:space="0" w:color="auto"/>
                  </w:divBdr>
                  <w:divsChild>
                    <w:div w:id="1457290049">
                      <w:marLeft w:val="0"/>
                      <w:marRight w:val="0"/>
                      <w:marTop w:val="0"/>
                      <w:marBottom w:val="0"/>
                      <w:divBdr>
                        <w:top w:val="none" w:sz="0" w:space="0" w:color="auto"/>
                        <w:left w:val="none" w:sz="0" w:space="0" w:color="auto"/>
                        <w:bottom w:val="none" w:sz="0" w:space="0" w:color="auto"/>
                        <w:right w:val="none" w:sz="0" w:space="0" w:color="auto"/>
                      </w:divBdr>
                    </w:div>
                  </w:divsChild>
                </w:div>
                <w:div w:id="165946268">
                  <w:marLeft w:val="0"/>
                  <w:marRight w:val="0"/>
                  <w:marTop w:val="0"/>
                  <w:marBottom w:val="0"/>
                  <w:divBdr>
                    <w:top w:val="none" w:sz="0" w:space="0" w:color="auto"/>
                    <w:left w:val="none" w:sz="0" w:space="0" w:color="auto"/>
                    <w:bottom w:val="none" w:sz="0" w:space="0" w:color="auto"/>
                    <w:right w:val="none" w:sz="0" w:space="0" w:color="auto"/>
                  </w:divBdr>
                  <w:divsChild>
                    <w:div w:id="1086153338">
                      <w:marLeft w:val="0"/>
                      <w:marRight w:val="0"/>
                      <w:marTop w:val="0"/>
                      <w:marBottom w:val="0"/>
                      <w:divBdr>
                        <w:top w:val="none" w:sz="0" w:space="0" w:color="auto"/>
                        <w:left w:val="none" w:sz="0" w:space="0" w:color="auto"/>
                        <w:bottom w:val="none" w:sz="0" w:space="0" w:color="auto"/>
                        <w:right w:val="none" w:sz="0" w:space="0" w:color="auto"/>
                      </w:divBdr>
                    </w:div>
                  </w:divsChild>
                </w:div>
                <w:div w:id="159850420">
                  <w:marLeft w:val="0"/>
                  <w:marRight w:val="0"/>
                  <w:marTop w:val="0"/>
                  <w:marBottom w:val="0"/>
                  <w:divBdr>
                    <w:top w:val="none" w:sz="0" w:space="0" w:color="auto"/>
                    <w:left w:val="none" w:sz="0" w:space="0" w:color="auto"/>
                    <w:bottom w:val="none" w:sz="0" w:space="0" w:color="auto"/>
                    <w:right w:val="none" w:sz="0" w:space="0" w:color="auto"/>
                  </w:divBdr>
                  <w:divsChild>
                    <w:div w:id="970136194">
                      <w:marLeft w:val="0"/>
                      <w:marRight w:val="0"/>
                      <w:marTop w:val="0"/>
                      <w:marBottom w:val="0"/>
                      <w:divBdr>
                        <w:top w:val="none" w:sz="0" w:space="0" w:color="auto"/>
                        <w:left w:val="none" w:sz="0" w:space="0" w:color="auto"/>
                        <w:bottom w:val="none" w:sz="0" w:space="0" w:color="auto"/>
                        <w:right w:val="none" w:sz="0" w:space="0" w:color="auto"/>
                      </w:divBdr>
                    </w:div>
                  </w:divsChild>
                </w:div>
                <w:div w:id="1159881276">
                  <w:marLeft w:val="0"/>
                  <w:marRight w:val="0"/>
                  <w:marTop w:val="0"/>
                  <w:marBottom w:val="0"/>
                  <w:divBdr>
                    <w:top w:val="none" w:sz="0" w:space="0" w:color="auto"/>
                    <w:left w:val="none" w:sz="0" w:space="0" w:color="auto"/>
                    <w:bottom w:val="none" w:sz="0" w:space="0" w:color="auto"/>
                    <w:right w:val="none" w:sz="0" w:space="0" w:color="auto"/>
                  </w:divBdr>
                  <w:divsChild>
                    <w:div w:id="1522937651">
                      <w:marLeft w:val="0"/>
                      <w:marRight w:val="0"/>
                      <w:marTop w:val="0"/>
                      <w:marBottom w:val="0"/>
                      <w:divBdr>
                        <w:top w:val="none" w:sz="0" w:space="0" w:color="auto"/>
                        <w:left w:val="none" w:sz="0" w:space="0" w:color="auto"/>
                        <w:bottom w:val="none" w:sz="0" w:space="0" w:color="auto"/>
                        <w:right w:val="none" w:sz="0" w:space="0" w:color="auto"/>
                      </w:divBdr>
                    </w:div>
                  </w:divsChild>
                </w:div>
                <w:div w:id="60904929">
                  <w:marLeft w:val="0"/>
                  <w:marRight w:val="0"/>
                  <w:marTop w:val="0"/>
                  <w:marBottom w:val="0"/>
                  <w:divBdr>
                    <w:top w:val="none" w:sz="0" w:space="0" w:color="auto"/>
                    <w:left w:val="none" w:sz="0" w:space="0" w:color="auto"/>
                    <w:bottom w:val="none" w:sz="0" w:space="0" w:color="auto"/>
                    <w:right w:val="none" w:sz="0" w:space="0" w:color="auto"/>
                  </w:divBdr>
                  <w:divsChild>
                    <w:div w:id="1269121502">
                      <w:marLeft w:val="0"/>
                      <w:marRight w:val="0"/>
                      <w:marTop w:val="0"/>
                      <w:marBottom w:val="0"/>
                      <w:divBdr>
                        <w:top w:val="none" w:sz="0" w:space="0" w:color="auto"/>
                        <w:left w:val="none" w:sz="0" w:space="0" w:color="auto"/>
                        <w:bottom w:val="none" w:sz="0" w:space="0" w:color="auto"/>
                        <w:right w:val="none" w:sz="0" w:space="0" w:color="auto"/>
                      </w:divBdr>
                    </w:div>
                  </w:divsChild>
                </w:div>
                <w:div w:id="927080810">
                  <w:marLeft w:val="0"/>
                  <w:marRight w:val="0"/>
                  <w:marTop w:val="0"/>
                  <w:marBottom w:val="0"/>
                  <w:divBdr>
                    <w:top w:val="none" w:sz="0" w:space="0" w:color="auto"/>
                    <w:left w:val="none" w:sz="0" w:space="0" w:color="auto"/>
                    <w:bottom w:val="none" w:sz="0" w:space="0" w:color="auto"/>
                    <w:right w:val="none" w:sz="0" w:space="0" w:color="auto"/>
                  </w:divBdr>
                  <w:divsChild>
                    <w:div w:id="1220753420">
                      <w:marLeft w:val="0"/>
                      <w:marRight w:val="0"/>
                      <w:marTop w:val="0"/>
                      <w:marBottom w:val="0"/>
                      <w:divBdr>
                        <w:top w:val="none" w:sz="0" w:space="0" w:color="auto"/>
                        <w:left w:val="none" w:sz="0" w:space="0" w:color="auto"/>
                        <w:bottom w:val="none" w:sz="0" w:space="0" w:color="auto"/>
                        <w:right w:val="none" w:sz="0" w:space="0" w:color="auto"/>
                      </w:divBdr>
                    </w:div>
                  </w:divsChild>
                </w:div>
                <w:div w:id="1041588462">
                  <w:marLeft w:val="0"/>
                  <w:marRight w:val="0"/>
                  <w:marTop w:val="0"/>
                  <w:marBottom w:val="0"/>
                  <w:divBdr>
                    <w:top w:val="none" w:sz="0" w:space="0" w:color="auto"/>
                    <w:left w:val="none" w:sz="0" w:space="0" w:color="auto"/>
                    <w:bottom w:val="none" w:sz="0" w:space="0" w:color="auto"/>
                    <w:right w:val="none" w:sz="0" w:space="0" w:color="auto"/>
                  </w:divBdr>
                  <w:divsChild>
                    <w:div w:id="1729916417">
                      <w:marLeft w:val="0"/>
                      <w:marRight w:val="0"/>
                      <w:marTop w:val="0"/>
                      <w:marBottom w:val="0"/>
                      <w:divBdr>
                        <w:top w:val="none" w:sz="0" w:space="0" w:color="auto"/>
                        <w:left w:val="none" w:sz="0" w:space="0" w:color="auto"/>
                        <w:bottom w:val="none" w:sz="0" w:space="0" w:color="auto"/>
                        <w:right w:val="none" w:sz="0" w:space="0" w:color="auto"/>
                      </w:divBdr>
                    </w:div>
                  </w:divsChild>
                </w:div>
                <w:div w:id="778380680">
                  <w:marLeft w:val="0"/>
                  <w:marRight w:val="0"/>
                  <w:marTop w:val="0"/>
                  <w:marBottom w:val="0"/>
                  <w:divBdr>
                    <w:top w:val="none" w:sz="0" w:space="0" w:color="auto"/>
                    <w:left w:val="none" w:sz="0" w:space="0" w:color="auto"/>
                    <w:bottom w:val="none" w:sz="0" w:space="0" w:color="auto"/>
                    <w:right w:val="none" w:sz="0" w:space="0" w:color="auto"/>
                  </w:divBdr>
                  <w:divsChild>
                    <w:div w:id="731082144">
                      <w:marLeft w:val="0"/>
                      <w:marRight w:val="0"/>
                      <w:marTop w:val="0"/>
                      <w:marBottom w:val="0"/>
                      <w:divBdr>
                        <w:top w:val="none" w:sz="0" w:space="0" w:color="auto"/>
                        <w:left w:val="none" w:sz="0" w:space="0" w:color="auto"/>
                        <w:bottom w:val="none" w:sz="0" w:space="0" w:color="auto"/>
                        <w:right w:val="none" w:sz="0" w:space="0" w:color="auto"/>
                      </w:divBdr>
                    </w:div>
                  </w:divsChild>
                </w:div>
                <w:div w:id="110706404">
                  <w:marLeft w:val="0"/>
                  <w:marRight w:val="0"/>
                  <w:marTop w:val="0"/>
                  <w:marBottom w:val="0"/>
                  <w:divBdr>
                    <w:top w:val="none" w:sz="0" w:space="0" w:color="auto"/>
                    <w:left w:val="none" w:sz="0" w:space="0" w:color="auto"/>
                    <w:bottom w:val="none" w:sz="0" w:space="0" w:color="auto"/>
                    <w:right w:val="none" w:sz="0" w:space="0" w:color="auto"/>
                  </w:divBdr>
                  <w:divsChild>
                    <w:div w:id="1573848882">
                      <w:marLeft w:val="0"/>
                      <w:marRight w:val="0"/>
                      <w:marTop w:val="0"/>
                      <w:marBottom w:val="0"/>
                      <w:divBdr>
                        <w:top w:val="none" w:sz="0" w:space="0" w:color="auto"/>
                        <w:left w:val="none" w:sz="0" w:space="0" w:color="auto"/>
                        <w:bottom w:val="none" w:sz="0" w:space="0" w:color="auto"/>
                        <w:right w:val="none" w:sz="0" w:space="0" w:color="auto"/>
                      </w:divBdr>
                    </w:div>
                  </w:divsChild>
                </w:div>
                <w:div w:id="1688170662">
                  <w:marLeft w:val="0"/>
                  <w:marRight w:val="0"/>
                  <w:marTop w:val="0"/>
                  <w:marBottom w:val="0"/>
                  <w:divBdr>
                    <w:top w:val="none" w:sz="0" w:space="0" w:color="auto"/>
                    <w:left w:val="none" w:sz="0" w:space="0" w:color="auto"/>
                    <w:bottom w:val="none" w:sz="0" w:space="0" w:color="auto"/>
                    <w:right w:val="none" w:sz="0" w:space="0" w:color="auto"/>
                  </w:divBdr>
                  <w:divsChild>
                    <w:div w:id="1345594009">
                      <w:marLeft w:val="0"/>
                      <w:marRight w:val="0"/>
                      <w:marTop w:val="0"/>
                      <w:marBottom w:val="0"/>
                      <w:divBdr>
                        <w:top w:val="none" w:sz="0" w:space="0" w:color="auto"/>
                        <w:left w:val="none" w:sz="0" w:space="0" w:color="auto"/>
                        <w:bottom w:val="none" w:sz="0" w:space="0" w:color="auto"/>
                        <w:right w:val="none" w:sz="0" w:space="0" w:color="auto"/>
                      </w:divBdr>
                    </w:div>
                  </w:divsChild>
                </w:div>
                <w:div w:id="2067027179">
                  <w:marLeft w:val="0"/>
                  <w:marRight w:val="0"/>
                  <w:marTop w:val="0"/>
                  <w:marBottom w:val="0"/>
                  <w:divBdr>
                    <w:top w:val="none" w:sz="0" w:space="0" w:color="auto"/>
                    <w:left w:val="none" w:sz="0" w:space="0" w:color="auto"/>
                    <w:bottom w:val="none" w:sz="0" w:space="0" w:color="auto"/>
                    <w:right w:val="none" w:sz="0" w:space="0" w:color="auto"/>
                  </w:divBdr>
                  <w:divsChild>
                    <w:div w:id="659161605">
                      <w:marLeft w:val="0"/>
                      <w:marRight w:val="0"/>
                      <w:marTop w:val="0"/>
                      <w:marBottom w:val="0"/>
                      <w:divBdr>
                        <w:top w:val="none" w:sz="0" w:space="0" w:color="auto"/>
                        <w:left w:val="none" w:sz="0" w:space="0" w:color="auto"/>
                        <w:bottom w:val="none" w:sz="0" w:space="0" w:color="auto"/>
                        <w:right w:val="none" w:sz="0" w:space="0" w:color="auto"/>
                      </w:divBdr>
                    </w:div>
                  </w:divsChild>
                </w:div>
                <w:div w:id="278024527">
                  <w:marLeft w:val="0"/>
                  <w:marRight w:val="0"/>
                  <w:marTop w:val="0"/>
                  <w:marBottom w:val="0"/>
                  <w:divBdr>
                    <w:top w:val="none" w:sz="0" w:space="0" w:color="auto"/>
                    <w:left w:val="none" w:sz="0" w:space="0" w:color="auto"/>
                    <w:bottom w:val="none" w:sz="0" w:space="0" w:color="auto"/>
                    <w:right w:val="none" w:sz="0" w:space="0" w:color="auto"/>
                  </w:divBdr>
                  <w:divsChild>
                    <w:div w:id="1867329760">
                      <w:marLeft w:val="0"/>
                      <w:marRight w:val="0"/>
                      <w:marTop w:val="0"/>
                      <w:marBottom w:val="0"/>
                      <w:divBdr>
                        <w:top w:val="none" w:sz="0" w:space="0" w:color="auto"/>
                        <w:left w:val="none" w:sz="0" w:space="0" w:color="auto"/>
                        <w:bottom w:val="none" w:sz="0" w:space="0" w:color="auto"/>
                        <w:right w:val="none" w:sz="0" w:space="0" w:color="auto"/>
                      </w:divBdr>
                    </w:div>
                  </w:divsChild>
                </w:div>
                <w:div w:id="1188254068">
                  <w:marLeft w:val="0"/>
                  <w:marRight w:val="0"/>
                  <w:marTop w:val="0"/>
                  <w:marBottom w:val="0"/>
                  <w:divBdr>
                    <w:top w:val="none" w:sz="0" w:space="0" w:color="auto"/>
                    <w:left w:val="none" w:sz="0" w:space="0" w:color="auto"/>
                    <w:bottom w:val="none" w:sz="0" w:space="0" w:color="auto"/>
                    <w:right w:val="none" w:sz="0" w:space="0" w:color="auto"/>
                  </w:divBdr>
                  <w:divsChild>
                    <w:div w:id="1444105406">
                      <w:marLeft w:val="0"/>
                      <w:marRight w:val="0"/>
                      <w:marTop w:val="0"/>
                      <w:marBottom w:val="0"/>
                      <w:divBdr>
                        <w:top w:val="none" w:sz="0" w:space="0" w:color="auto"/>
                        <w:left w:val="none" w:sz="0" w:space="0" w:color="auto"/>
                        <w:bottom w:val="none" w:sz="0" w:space="0" w:color="auto"/>
                        <w:right w:val="none" w:sz="0" w:space="0" w:color="auto"/>
                      </w:divBdr>
                    </w:div>
                  </w:divsChild>
                </w:div>
                <w:div w:id="1682001445">
                  <w:marLeft w:val="0"/>
                  <w:marRight w:val="0"/>
                  <w:marTop w:val="0"/>
                  <w:marBottom w:val="0"/>
                  <w:divBdr>
                    <w:top w:val="none" w:sz="0" w:space="0" w:color="auto"/>
                    <w:left w:val="none" w:sz="0" w:space="0" w:color="auto"/>
                    <w:bottom w:val="none" w:sz="0" w:space="0" w:color="auto"/>
                    <w:right w:val="none" w:sz="0" w:space="0" w:color="auto"/>
                  </w:divBdr>
                  <w:divsChild>
                    <w:div w:id="1805850274">
                      <w:marLeft w:val="0"/>
                      <w:marRight w:val="0"/>
                      <w:marTop w:val="0"/>
                      <w:marBottom w:val="0"/>
                      <w:divBdr>
                        <w:top w:val="none" w:sz="0" w:space="0" w:color="auto"/>
                        <w:left w:val="none" w:sz="0" w:space="0" w:color="auto"/>
                        <w:bottom w:val="none" w:sz="0" w:space="0" w:color="auto"/>
                        <w:right w:val="none" w:sz="0" w:space="0" w:color="auto"/>
                      </w:divBdr>
                    </w:div>
                  </w:divsChild>
                </w:div>
                <w:div w:id="1629699983">
                  <w:marLeft w:val="0"/>
                  <w:marRight w:val="0"/>
                  <w:marTop w:val="0"/>
                  <w:marBottom w:val="0"/>
                  <w:divBdr>
                    <w:top w:val="none" w:sz="0" w:space="0" w:color="auto"/>
                    <w:left w:val="none" w:sz="0" w:space="0" w:color="auto"/>
                    <w:bottom w:val="none" w:sz="0" w:space="0" w:color="auto"/>
                    <w:right w:val="none" w:sz="0" w:space="0" w:color="auto"/>
                  </w:divBdr>
                  <w:divsChild>
                    <w:div w:id="164974717">
                      <w:marLeft w:val="0"/>
                      <w:marRight w:val="0"/>
                      <w:marTop w:val="0"/>
                      <w:marBottom w:val="0"/>
                      <w:divBdr>
                        <w:top w:val="none" w:sz="0" w:space="0" w:color="auto"/>
                        <w:left w:val="none" w:sz="0" w:space="0" w:color="auto"/>
                        <w:bottom w:val="none" w:sz="0" w:space="0" w:color="auto"/>
                        <w:right w:val="none" w:sz="0" w:space="0" w:color="auto"/>
                      </w:divBdr>
                    </w:div>
                  </w:divsChild>
                </w:div>
                <w:div w:id="1712656849">
                  <w:marLeft w:val="0"/>
                  <w:marRight w:val="0"/>
                  <w:marTop w:val="0"/>
                  <w:marBottom w:val="0"/>
                  <w:divBdr>
                    <w:top w:val="none" w:sz="0" w:space="0" w:color="auto"/>
                    <w:left w:val="none" w:sz="0" w:space="0" w:color="auto"/>
                    <w:bottom w:val="none" w:sz="0" w:space="0" w:color="auto"/>
                    <w:right w:val="none" w:sz="0" w:space="0" w:color="auto"/>
                  </w:divBdr>
                  <w:divsChild>
                    <w:div w:id="1689064799">
                      <w:marLeft w:val="0"/>
                      <w:marRight w:val="0"/>
                      <w:marTop w:val="0"/>
                      <w:marBottom w:val="0"/>
                      <w:divBdr>
                        <w:top w:val="none" w:sz="0" w:space="0" w:color="auto"/>
                        <w:left w:val="none" w:sz="0" w:space="0" w:color="auto"/>
                        <w:bottom w:val="none" w:sz="0" w:space="0" w:color="auto"/>
                        <w:right w:val="none" w:sz="0" w:space="0" w:color="auto"/>
                      </w:divBdr>
                    </w:div>
                  </w:divsChild>
                </w:div>
                <w:div w:id="1041051939">
                  <w:marLeft w:val="0"/>
                  <w:marRight w:val="0"/>
                  <w:marTop w:val="0"/>
                  <w:marBottom w:val="0"/>
                  <w:divBdr>
                    <w:top w:val="none" w:sz="0" w:space="0" w:color="auto"/>
                    <w:left w:val="none" w:sz="0" w:space="0" w:color="auto"/>
                    <w:bottom w:val="none" w:sz="0" w:space="0" w:color="auto"/>
                    <w:right w:val="none" w:sz="0" w:space="0" w:color="auto"/>
                  </w:divBdr>
                  <w:divsChild>
                    <w:div w:id="2117408658">
                      <w:marLeft w:val="0"/>
                      <w:marRight w:val="0"/>
                      <w:marTop w:val="0"/>
                      <w:marBottom w:val="0"/>
                      <w:divBdr>
                        <w:top w:val="none" w:sz="0" w:space="0" w:color="auto"/>
                        <w:left w:val="none" w:sz="0" w:space="0" w:color="auto"/>
                        <w:bottom w:val="none" w:sz="0" w:space="0" w:color="auto"/>
                        <w:right w:val="none" w:sz="0" w:space="0" w:color="auto"/>
                      </w:divBdr>
                    </w:div>
                  </w:divsChild>
                </w:div>
                <w:div w:id="1595743833">
                  <w:marLeft w:val="0"/>
                  <w:marRight w:val="0"/>
                  <w:marTop w:val="0"/>
                  <w:marBottom w:val="0"/>
                  <w:divBdr>
                    <w:top w:val="none" w:sz="0" w:space="0" w:color="auto"/>
                    <w:left w:val="none" w:sz="0" w:space="0" w:color="auto"/>
                    <w:bottom w:val="none" w:sz="0" w:space="0" w:color="auto"/>
                    <w:right w:val="none" w:sz="0" w:space="0" w:color="auto"/>
                  </w:divBdr>
                  <w:divsChild>
                    <w:div w:id="278296063">
                      <w:marLeft w:val="0"/>
                      <w:marRight w:val="0"/>
                      <w:marTop w:val="0"/>
                      <w:marBottom w:val="0"/>
                      <w:divBdr>
                        <w:top w:val="none" w:sz="0" w:space="0" w:color="auto"/>
                        <w:left w:val="none" w:sz="0" w:space="0" w:color="auto"/>
                        <w:bottom w:val="none" w:sz="0" w:space="0" w:color="auto"/>
                        <w:right w:val="none" w:sz="0" w:space="0" w:color="auto"/>
                      </w:divBdr>
                    </w:div>
                  </w:divsChild>
                </w:div>
                <w:div w:id="1566646785">
                  <w:marLeft w:val="0"/>
                  <w:marRight w:val="0"/>
                  <w:marTop w:val="0"/>
                  <w:marBottom w:val="0"/>
                  <w:divBdr>
                    <w:top w:val="none" w:sz="0" w:space="0" w:color="auto"/>
                    <w:left w:val="none" w:sz="0" w:space="0" w:color="auto"/>
                    <w:bottom w:val="none" w:sz="0" w:space="0" w:color="auto"/>
                    <w:right w:val="none" w:sz="0" w:space="0" w:color="auto"/>
                  </w:divBdr>
                  <w:divsChild>
                    <w:div w:id="1101222583">
                      <w:marLeft w:val="0"/>
                      <w:marRight w:val="0"/>
                      <w:marTop w:val="0"/>
                      <w:marBottom w:val="0"/>
                      <w:divBdr>
                        <w:top w:val="none" w:sz="0" w:space="0" w:color="auto"/>
                        <w:left w:val="none" w:sz="0" w:space="0" w:color="auto"/>
                        <w:bottom w:val="none" w:sz="0" w:space="0" w:color="auto"/>
                        <w:right w:val="none" w:sz="0" w:space="0" w:color="auto"/>
                      </w:divBdr>
                    </w:div>
                  </w:divsChild>
                </w:div>
                <w:div w:id="1511946592">
                  <w:marLeft w:val="0"/>
                  <w:marRight w:val="0"/>
                  <w:marTop w:val="0"/>
                  <w:marBottom w:val="0"/>
                  <w:divBdr>
                    <w:top w:val="none" w:sz="0" w:space="0" w:color="auto"/>
                    <w:left w:val="none" w:sz="0" w:space="0" w:color="auto"/>
                    <w:bottom w:val="none" w:sz="0" w:space="0" w:color="auto"/>
                    <w:right w:val="none" w:sz="0" w:space="0" w:color="auto"/>
                  </w:divBdr>
                  <w:divsChild>
                    <w:div w:id="570819053">
                      <w:marLeft w:val="0"/>
                      <w:marRight w:val="0"/>
                      <w:marTop w:val="0"/>
                      <w:marBottom w:val="0"/>
                      <w:divBdr>
                        <w:top w:val="none" w:sz="0" w:space="0" w:color="auto"/>
                        <w:left w:val="none" w:sz="0" w:space="0" w:color="auto"/>
                        <w:bottom w:val="none" w:sz="0" w:space="0" w:color="auto"/>
                        <w:right w:val="none" w:sz="0" w:space="0" w:color="auto"/>
                      </w:divBdr>
                    </w:div>
                  </w:divsChild>
                </w:div>
                <w:div w:id="144008614">
                  <w:marLeft w:val="0"/>
                  <w:marRight w:val="0"/>
                  <w:marTop w:val="0"/>
                  <w:marBottom w:val="0"/>
                  <w:divBdr>
                    <w:top w:val="none" w:sz="0" w:space="0" w:color="auto"/>
                    <w:left w:val="none" w:sz="0" w:space="0" w:color="auto"/>
                    <w:bottom w:val="none" w:sz="0" w:space="0" w:color="auto"/>
                    <w:right w:val="none" w:sz="0" w:space="0" w:color="auto"/>
                  </w:divBdr>
                  <w:divsChild>
                    <w:div w:id="305352987">
                      <w:marLeft w:val="0"/>
                      <w:marRight w:val="0"/>
                      <w:marTop w:val="0"/>
                      <w:marBottom w:val="0"/>
                      <w:divBdr>
                        <w:top w:val="none" w:sz="0" w:space="0" w:color="auto"/>
                        <w:left w:val="none" w:sz="0" w:space="0" w:color="auto"/>
                        <w:bottom w:val="none" w:sz="0" w:space="0" w:color="auto"/>
                        <w:right w:val="none" w:sz="0" w:space="0" w:color="auto"/>
                      </w:divBdr>
                    </w:div>
                  </w:divsChild>
                </w:div>
                <w:div w:id="511802703">
                  <w:marLeft w:val="0"/>
                  <w:marRight w:val="0"/>
                  <w:marTop w:val="0"/>
                  <w:marBottom w:val="0"/>
                  <w:divBdr>
                    <w:top w:val="none" w:sz="0" w:space="0" w:color="auto"/>
                    <w:left w:val="none" w:sz="0" w:space="0" w:color="auto"/>
                    <w:bottom w:val="none" w:sz="0" w:space="0" w:color="auto"/>
                    <w:right w:val="none" w:sz="0" w:space="0" w:color="auto"/>
                  </w:divBdr>
                  <w:divsChild>
                    <w:div w:id="1249538634">
                      <w:marLeft w:val="0"/>
                      <w:marRight w:val="0"/>
                      <w:marTop w:val="0"/>
                      <w:marBottom w:val="0"/>
                      <w:divBdr>
                        <w:top w:val="none" w:sz="0" w:space="0" w:color="auto"/>
                        <w:left w:val="none" w:sz="0" w:space="0" w:color="auto"/>
                        <w:bottom w:val="none" w:sz="0" w:space="0" w:color="auto"/>
                        <w:right w:val="none" w:sz="0" w:space="0" w:color="auto"/>
                      </w:divBdr>
                    </w:div>
                  </w:divsChild>
                </w:div>
                <w:div w:id="832766418">
                  <w:marLeft w:val="0"/>
                  <w:marRight w:val="0"/>
                  <w:marTop w:val="0"/>
                  <w:marBottom w:val="0"/>
                  <w:divBdr>
                    <w:top w:val="none" w:sz="0" w:space="0" w:color="auto"/>
                    <w:left w:val="none" w:sz="0" w:space="0" w:color="auto"/>
                    <w:bottom w:val="none" w:sz="0" w:space="0" w:color="auto"/>
                    <w:right w:val="none" w:sz="0" w:space="0" w:color="auto"/>
                  </w:divBdr>
                  <w:divsChild>
                    <w:div w:id="1851024322">
                      <w:marLeft w:val="0"/>
                      <w:marRight w:val="0"/>
                      <w:marTop w:val="0"/>
                      <w:marBottom w:val="0"/>
                      <w:divBdr>
                        <w:top w:val="none" w:sz="0" w:space="0" w:color="auto"/>
                        <w:left w:val="none" w:sz="0" w:space="0" w:color="auto"/>
                        <w:bottom w:val="none" w:sz="0" w:space="0" w:color="auto"/>
                        <w:right w:val="none" w:sz="0" w:space="0" w:color="auto"/>
                      </w:divBdr>
                    </w:div>
                  </w:divsChild>
                </w:div>
                <w:div w:id="124012446">
                  <w:marLeft w:val="0"/>
                  <w:marRight w:val="0"/>
                  <w:marTop w:val="0"/>
                  <w:marBottom w:val="0"/>
                  <w:divBdr>
                    <w:top w:val="none" w:sz="0" w:space="0" w:color="auto"/>
                    <w:left w:val="none" w:sz="0" w:space="0" w:color="auto"/>
                    <w:bottom w:val="none" w:sz="0" w:space="0" w:color="auto"/>
                    <w:right w:val="none" w:sz="0" w:space="0" w:color="auto"/>
                  </w:divBdr>
                  <w:divsChild>
                    <w:div w:id="1671062448">
                      <w:marLeft w:val="0"/>
                      <w:marRight w:val="0"/>
                      <w:marTop w:val="0"/>
                      <w:marBottom w:val="0"/>
                      <w:divBdr>
                        <w:top w:val="none" w:sz="0" w:space="0" w:color="auto"/>
                        <w:left w:val="none" w:sz="0" w:space="0" w:color="auto"/>
                        <w:bottom w:val="none" w:sz="0" w:space="0" w:color="auto"/>
                        <w:right w:val="none" w:sz="0" w:space="0" w:color="auto"/>
                      </w:divBdr>
                    </w:div>
                  </w:divsChild>
                </w:div>
                <w:div w:id="633028296">
                  <w:marLeft w:val="0"/>
                  <w:marRight w:val="0"/>
                  <w:marTop w:val="0"/>
                  <w:marBottom w:val="0"/>
                  <w:divBdr>
                    <w:top w:val="none" w:sz="0" w:space="0" w:color="auto"/>
                    <w:left w:val="none" w:sz="0" w:space="0" w:color="auto"/>
                    <w:bottom w:val="none" w:sz="0" w:space="0" w:color="auto"/>
                    <w:right w:val="none" w:sz="0" w:space="0" w:color="auto"/>
                  </w:divBdr>
                  <w:divsChild>
                    <w:div w:id="219561028">
                      <w:marLeft w:val="0"/>
                      <w:marRight w:val="0"/>
                      <w:marTop w:val="0"/>
                      <w:marBottom w:val="0"/>
                      <w:divBdr>
                        <w:top w:val="none" w:sz="0" w:space="0" w:color="auto"/>
                        <w:left w:val="none" w:sz="0" w:space="0" w:color="auto"/>
                        <w:bottom w:val="none" w:sz="0" w:space="0" w:color="auto"/>
                        <w:right w:val="none" w:sz="0" w:space="0" w:color="auto"/>
                      </w:divBdr>
                    </w:div>
                  </w:divsChild>
                </w:div>
                <w:div w:id="21442782">
                  <w:marLeft w:val="0"/>
                  <w:marRight w:val="0"/>
                  <w:marTop w:val="0"/>
                  <w:marBottom w:val="0"/>
                  <w:divBdr>
                    <w:top w:val="none" w:sz="0" w:space="0" w:color="auto"/>
                    <w:left w:val="none" w:sz="0" w:space="0" w:color="auto"/>
                    <w:bottom w:val="none" w:sz="0" w:space="0" w:color="auto"/>
                    <w:right w:val="none" w:sz="0" w:space="0" w:color="auto"/>
                  </w:divBdr>
                  <w:divsChild>
                    <w:div w:id="502821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815857">
              <w:marLeft w:val="0"/>
              <w:marRight w:val="0"/>
              <w:marTop w:val="0"/>
              <w:marBottom w:val="0"/>
              <w:divBdr>
                <w:top w:val="none" w:sz="0" w:space="0" w:color="auto"/>
                <w:left w:val="none" w:sz="0" w:space="0" w:color="auto"/>
                <w:bottom w:val="none" w:sz="0" w:space="0" w:color="auto"/>
                <w:right w:val="none" w:sz="0" w:space="0" w:color="auto"/>
              </w:divBdr>
              <w:divsChild>
                <w:div w:id="1522621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082029">
      <w:bodyDiv w:val="1"/>
      <w:marLeft w:val="0"/>
      <w:marRight w:val="0"/>
      <w:marTop w:val="0"/>
      <w:marBottom w:val="0"/>
      <w:divBdr>
        <w:top w:val="none" w:sz="0" w:space="0" w:color="auto"/>
        <w:left w:val="none" w:sz="0" w:space="0" w:color="auto"/>
        <w:bottom w:val="none" w:sz="0" w:space="0" w:color="auto"/>
        <w:right w:val="none" w:sz="0" w:space="0" w:color="auto"/>
      </w:divBdr>
      <w:divsChild>
        <w:div w:id="1391076978">
          <w:marLeft w:val="0"/>
          <w:marRight w:val="0"/>
          <w:marTop w:val="0"/>
          <w:marBottom w:val="0"/>
          <w:divBdr>
            <w:top w:val="none" w:sz="0" w:space="0" w:color="auto"/>
            <w:left w:val="none" w:sz="0" w:space="0" w:color="auto"/>
            <w:bottom w:val="none" w:sz="0" w:space="0" w:color="auto"/>
            <w:right w:val="none" w:sz="0" w:space="0" w:color="auto"/>
          </w:divBdr>
          <w:divsChild>
            <w:div w:id="1718384947">
              <w:marLeft w:val="0"/>
              <w:marRight w:val="0"/>
              <w:marTop w:val="0"/>
              <w:marBottom w:val="0"/>
              <w:divBdr>
                <w:top w:val="none" w:sz="0" w:space="0" w:color="auto"/>
                <w:left w:val="none" w:sz="0" w:space="0" w:color="auto"/>
                <w:bottom w:val="none" w:sz="0" w:space="0" w:color="auto"/>
                <w:right w:val="none" w:sz="0" w:space="0" w:color="auto"/>
              </w:divBdr>
              <w:divsChild>
                <w:div w:id="158028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816219">
      <w:bodyDiv w:val="1"/>
      <w:marLeft w:val="0"/>
      <w:marRight w:val="0"/>
      <w:marTop w:val="0"/>
      <w:marBottom w:val="0"/>
      <w:divBdr>
        <w:top w:val="none" w:sz="0" w:space="0" w:color="auto"/>
        <w:left w:val="none" w:sz="0" w:space="0" w:color="auto"/>
        <w:bottom w:val="none" w:sz="0" w:space="0" w:color="auto"/>
        <w:right w:val="none" w:sz="0" w:space="0" w:color="auto"/>
      </w:divBdr>
    </w:div>
    <w:div w:id="130291941">
      <w:bodyDiv w:val="1"/>
      <w:marLeft w:val="0"/>
      <w:marRight w:val="0"/>
      <w:marTop w:val="0"/>
      <w:marBottom w:val="0"/>
      <w:divBdr>
        <w:top w:val="none" w:sz="0" w:space="0" w:color="auto"/>
        <w:left w:val="none" w:sz="0" w:space="0" w:color="auto"/>
        <w:bottom w:val="none" w:sz="0" w:space="0" w:color="auto"/>
        <w:right w:val="none" w:sz="0" w:space="0" w:color="auto"/>
      </w:divBdr>
    </w:div>
    <w:div w:id="146629217">
      <w:bodyDiv w:val="1"/>
      <w:marLeft w:val="0"/>
      <w:marRight w:val="0"/>
      <w:marTop w:val="0"/>
      <w:marBottom w:val="0"/>
      <w:divBdr>
        <w:top w:val="none" w:sz="0" w:space="0" w:color="auto"/>
        <w:left w:val="none" w:sz="0" w:space="0" w:color="auto"/>
        <w:bottom w:val="none" w:sz="0" w:space="0" w:color="auto"/>
        <w:right w:val="none" w:sz="0" w:space="0" w:color="auto"/>
      </w:divBdr>
    </w:div>
    <w:div w:id="151604504">
      <w:bodyDiv w:val="1"/>
      <w:marLeft w:val="0"/>
      <w:marRight w:val="0"/>
      <w:marTop w:val="0"/>
      <w:marBottom w:val="0"/>
      <w:divBdr>
        <w:top w:val="none" w:sz="0" w:space="0" w:color="auto"/>
        <w:left w:val="none" w:sz="0" w:space="0" w:color="auto"/>
        <w:bottom w:val="none" w:sz="0" w:space="0" w:color="auto"/>
        <w:right w:val="none" w:sz="0" w:space="0" w:color="auto"/>
      </w:divBdr>
      <w:divsChild>
        <w:div w:id="2129396600">
          <w:marLeft w:val="0"/>
          <w:marRight w:val="0"/>
          <w:marTop w:val="0"/>
          <w:marBottom w:val="0"/>
          <w:divBdr>
            <w:top w:val="none" w:sz="0" w:space="0" w:color="auto"/>
            <w:left w:val="none" w:sz="0" w:space="0" w:color="auto"/>
            <w:bottom w:val="none" w:sz="0" w:space="0" w:color="auto"/>
            <w:right w:val="none" w:sz="0" w:space="0" w:color="auto"/>
          </w:divBdr>
          <w:divsChild>
            <w:div w:id="1354301513">
              <w:marLeft w:val="0"/>
              <w:marRight w:val="0"/>
              <w:marTop w:val="0"/>
              <w:marBottom w:val="0"/>
              <w:divBdr>
                <w:top w:val="none" w:sz="0" w:space="0" w:color="auto"/>
                <w:left w:val="none" w:sz="0" w:space="0" w:color="auto"/>
                <w:bottom w:val="none" w:sz="0" w:space="0" w:color="auto"/>
                <w:right w:val="none" w:sz="0" w:space="0" w:color="auto"/>
              </w:divBdr>
              <w:divsChild>
                <w:div w:id="1851068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55904">
      <w:bodyDiv w:val="1"/>
      <w:marLeft w:val="0"/>
      <w:marRight w:val="0"/>
      <w:marTop w:val="0"/>
      <w:marBottom w:val="0"/>
      <w:divBdr>
        <w:top w:val="none" w:sz="0" w:space="0" w:color="auto"/>
        <w:left w:val="none" w:sz="0" w:space="0" w:color="auto"/>
        <w:bottom w:val="none" w:sz="0" w:space="0" w:color="auto"/>
        <w:right w:val="none" w:sz="0" w:space="0" w:color="auto"/>
      </w:divBdr>
      <w:divsChild>
        <w:div w:id="372928470">
          <w:marLeft w:val="0"/>
          <w:marRight w:val="0"/>
          <w:marTop w:val="0"/>
          <w:marBottom w:val="0"/>
          <w:divBdr>
            <w:top w:val="none" w:sz="0" w:space="0" w:color="auto"/>
            <w:left w:val="none" w:sz="0" w:space="0" w:color="auto"/>
            <w:bottom w:val="none" w:sz="0" w:space="0" w:color="auto"/>
            <w:right w:val="none" w:sz="0" w:space="0" w:color="auto"/>
          </w:divBdr>
          <w:divsChild>
            <w:div w:id="979189925">
              <w:marLeft w:val="0"/>
              <w:marRight w:val="0"/>
              <w:marTop w:val="0"/>
              <w:marBottom w:val="0"/>
              <w:divBdr>
                <w:top w:val="none" w:sz="0" w:space="0" w:color="auto"/>
                <w:left w:val="none" w:sz="0" w:space="0" w:color="auto"/>
                <w:bottom w:val="none" w:sz="0" w:space="0" w:color="auto"/>
                <w:right w:val="none" w:sz="0" w:space="0" w:color="auto"/>
              </w:divBdr>
              <w:divsChild>
                <w:div w:id="1367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39979">
      <w:bodyDiv w:val="1"/>
      <w:marLeft w:val="0"/>
      <w:marRight w:val="0"/>
      <w:marTop w:val="0"/>
      <w:marBottom w:val="0"/>
      <w:divBdr>
        <w:top w:val="none" w:sz="0" w:space="0" w:color="auto"/>
        <w:left w:val="none" w:sz="0" w:space="0" w:color="auto"/>
        <w:bottom w:val="none" w:sz="0" w:space="0" w:color="auto"/>
        <w:right w:val="none" w:sz="0" w:space="0" w:color="auto"/>
      </w:divBdr>
    </w:div>
    <w:div w:id="184559922">
      <w:bodyDiv w:val="1"/>
      <w:marLeft w:val="0"/>
      <w:marRight w:val="0"/>
      <w:marTop w:val="0"/>
      <w:marBottom w:val="0"/>
      <w:divBdr>
        <w:top w:val="none" w:sz="0" w:space="0" w:color="auto"/>
        <w:left w:val="none" w:sz="0" w:space="0" w:color="auto"/>
        <w:bottom w:val="none" w:sz="0" w:space="0" w:color="auto"/>
        <w:right w:val="none" w:sz="0" w:space="0" w:color="auto"/>
      </w:divBdr>
      <w:divsChild>
        <w:div w:id="2135439110">
          <w:marLeft w:val="0"/>
          <w:marRight w:val="0"/>
          <w:marTop w:val="0"/>
          <w:marBottom w:val="0"/>
          <w:divBdr>
            <w:top w:val="none" w:sz="0" w:space="0" w:color="auto"/>
            <w:left w:val="none" w:sz="0" w:space="0" w:color="auto"/>
            <w:bottom w:val="none" w:sz="0" w:space="0" w:color="auto"/>
            <w:right w:val="none" w:sz="0" w:space="0" w:color="auto"/>
          </w:divBdr>
          <w:divsChild>
            <w:div w:id="311374725">
              <w:marLeft w:val="0"/>
              <w:marRight w:val="0"/>
              <w:marTop w:val="0"/>
              <w:marBottom w:val="0"/>
              <w:divBdr>
                <w:top w:val="none" w:sz="0" w:space="0" w:color="auto"/>
                <w:left w:val="none" w:sz="0" w:space="0" w:color="auto"/>
                <w:bottom w:val="none" w:sz="0" w:space="0" w:color="auto"/>
                <w:right w:val="none" w:sz="0" w:space="0" w:color="auto"/>
              </w:divBdr>
              <w:divsChild>
                <w:div w:id="65491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207300555">
      <w:bodyDiv w:val="1"/>
      <w:marLeft w:val="0"/>
      <w:marRight w:val="0"/>
      <w:marTop w:val="0"/>
      <w:marBottom w:val="0"/>
      <w:divBdr>
        <w:top w:val="none" w:sz="0" w:space="0" w:color="auto"/>
        <w:left w:val="none" w:sz="0" w:space="0" w:color="auto"/>
        <w:bottom w:val="none" w:sz="0" w:space="0" w:color="auto"/>
        <w:right w:val="none" w:sz="0" w:space="0" w:color="auto"/>
      </w:divBdr>
    </w:div>
    <w:div w:id="240792121">
      <w:bodyDiv w:val="1"/>
      <w:marLeft w:val="0"/>
      <w:marRight w:val="0"/>
      <w:marTop w:val="0"/>
      <w:marBottom w:val="0"/>
      <w:divBdr>
        <w:top w:val="none" w:sz="0" w:space="0" w:color="auto"/>
        <w:left w:val="none" w:sz="0" w:space="0" w:color="auto"/>
        <w:bottom w:val="none" w:sz="0" w:space="0" w:color="auto"/>
        <w:right w:val="none" w:sz="0" w:space="0" w:color="auto"/>
      </w:divBdr>
      <w:divsChild>
        <w:div w:id="778722281">
          <w:marLeft w:val="0"/>
          <w:marRight w:val="0"/>
          <w:marTop w:val="0"/>
          <w:marBottom w:val="0"/>
          <w:divBdr>
            <w:top w:val="none" w:sz="0" w:space="0" w:color="auto"/>
            <w:left w:val="none" w:sz="0" w:space="0" w:color="auto"/>
            <w:bottom w:val="none" w:sz="0" w:space="0" w:color="auto"/>
            <w:right w:val="none" w:sz="0" w:space="0" w:color="auto"/>
          </w:divBdr>
          <w:divsChild>
            <w:div w:id="497383600">
              <w:marLeft w:val="0"/>
              <w:marRight w:val="0"/>
              <w:marTop w:val="0"/>
              <w:marBottom w:val="0"/>
              <w:divBdr>
                <w:top w:val="none" w:sz="0" w:space="0" w:color="auto"/>
                <w:left w:val="none" w:sz="0" w:space="0" w:color="auto"/>
                <w:bottom w:val="none" w:sz="0" w:space="0" w:color="auto"/>
                <w:right w:val="none" w:sz="0" w:space="0" w:color="auto"/>
              </w:divBdr>
              <w:divsChild>
                <w:div w:id="2027706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3721">
      <w:bodyDiv w:val="1"/>
      <w:marLeft w:val="0"/>
      <w:marRight w:val="0"/>
      <w:marTop w:val="0"/>
      <w:marBottom w:val="0"/>
      <w:divBdr>
        <w:top w:val="none" w:sz="0" w:space="0" w:color="auto"/>
        <w:left w:val="none" w:sz="0" w:space="0" w:color="auto"/>
        <w:bottom w:val="none" w:sz="0" w:space="0" w:color="auto"/>
        <w:right w:val="none" w:sz="0" w:space="0" w:color="auto"/>
      </w:divBdr>
    </w:div>
    <w:div w:id="335614645">
      <w:bodyDiv w:val="1"/>
      <w:marLeft w:val="0"/>
      <w:marRight w:val="0"/>
      <w:marTop w:val="0"/>
      <w:marBottom w:val="0"/>
      <w:divBdr>
        <w:top w:val="none" w:sz="0" w:space="0" w:color="auto"/>
        <w:left w:val="none" w:sz="0" w:space="0" w:color="auto"/>
        <w:bottom w:val="none" w:sz="0" w:space="0" w:color="auto"/>
        <w:right w:val="none" w:sz="0" w:space="0" w:color="auto"/>
      </w:divBdr>
      <w:divsChild>
        <w:div w:id="696464865">
          <w:marLeft w:val="0"/>
          <w:marRight w:val="0"/>
          <w:marTop w:val="0"/>
          <w:marBottom w:val="0"/>
          <w:divBdr>
            <w:top w:val="none" w:sz="0" w:space="0" w:color="auto"/>
            <w:left w:val="none" w:sz="0" w:space="0" w:color="auto"/>
            <w:bottom w:val="none" w:sz="0" w:space="0" w:color="auto"/>
            <w:right w:val="none" w:sz="0" w:space="0" w:color="auto"/>
          </w:divBdr>
          <w:divsChild>
            <w:div w:id="2134592258">
              <w:marLeft w:val="0"/>
              <w:marRight w:val="0"/>
              <w:marTop w:val="0"/>
              <w:marBottom w:val="0"/>
              <w:divBdr>
                <w:top w:val="none" w:sz="0" w:space="0" w:color="auto"/>
                <w:left w:val="none" w:sz="0" w:space="0" w:color="auto"/>
                <w:bottom w:val="none" w:sz="0" w:space="0" w:color="auto"/>
                <w:right w:val="none" w:sz="0" w:space="0" w:color="auto"/>
              </w:divBdr>
              <w:divsChild>
                <w:div w:id="1818103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1012985">
      <w:bodyDiv w:val="1"/>
      <w:marLeft w:val="0"/>
      <w:marRight w:val="0"/>
      <w:marTop w:val="0"/>
      <w:marBottom w:val="0"/>
      <w:divBdr>
        <w:top w:val="none" w:sz="0" w:space="0" w:color="auto"/>
        <w:left w:val="none" w:sz="0" w:space="0" w:color="auto"/>
        <w:bottom w:val="none" w:sz="0" w:space="0" w:color="auto"/>
        <w:right w:val="none" w:sz="0" w:space="0" w:color="auto"/>
      </w:divBdr>
      <w:divsChild>
        <w:div w:id="881940834">
          <w:marLeft w:val="0"/>
          <w:marRight w:val="0"/>
          <w:marTop w:val="0"/>
          <w:marBottom w:val="0"/>
          <w:divBdr>
            <w:top w:val="none" w:sz="0" w:space="0" w:color="auto"/>
            <w:left w:val="none" w:sz="0" w:space="0" w:color="auto"/>
            <w:bottom w:val="none" w:sz="0" w:space="0" w:color="auto"/>
            <w:right w:val="none" w:sz="0" w:space="0" w:color="auto"/>
          </w:divBdr>
          <w:divsChild>
            <w:div w:id="422068433">
              <w:marLeft w:val="0"/>
              <w:marRight w:val="0"/>
              <w:marTop w:val="0"/>
              <w:marBottom w:val="0"/>
              <w:divBdr>
                <w:top w:val="none" w:sz="0" w:space="0" w:color="auto"/>
                <w:left w:val="none" w:sz="0" w:space="0" w:color="auto"/>
                <w:bottom w:val="none" w:sz="0" w:space="0" w:color="auto"/>
                <w:right w:val="none" w:sz="0" w:space="0" w:color="auto"/>
              </w:divBdr>
              <w:divsChild>
                <w:div w:id="64759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215616">
      <w:bodyDiv w:val="1"/>
      <w:marLeft w:val="0"/>
      <w:marRight w:val="0"/>
      <w:marTop w:val="0"/>
      <w:marBottom w:val="0"/>
      <w:divBdr>
        <w:top w:val="none" w:sz="0" w:space="0" w:color="auto"/>
        <w:left w:val="none" w:sz="0" w:space="0" w:color="auto"/>
        <w:bottom w:val="none" w:sz="0" w:space="0" w:color="auto"/>
        <w:right w:val="none" w:sz="0" w:space="0" w:color="auto"/>
      </w:divBdr>
    </w:div>
    <w:div w:id="383986775">
      <w:bodyDiv w:val="1"/>
      <w:marLeft w:val="0"/>
      <w:marRight w:val="0"/>
      <w:marTop w:val="0"/>
      <w:marBottom w:val="0"/>
      <w:divBdr>
        <w:top w:val="none" w:sz="0" w:space="0" w:color="auto"/>
        <w:left w:val="none" w:sz="0" w:space="0" w:color="auto"/>
        <w:bottom w:val="none" w:sz="0" w:space="0" w:color="auto"/>
        <w:right w:val="none" w:sz="0" w:space="0" w:color="auto"/>
      </w:divBdr>
    </w:div>
    <w:div w:id="396903473">
      <w:bodyDiv w:val="1"/>
      <w:marLeft w:val="0"/>
      <w:marRight w:val="0"/>
      <w:marTop w:val="0"/>
      <w:marBottom w:val="0"/>
      <w:divBdr>
        <w:top w:val="none" w:sz="0" w:space="0" w:color="auto"/>
        <w:left w:val="none" w:sz="0" w:space="0" w:color="auto"/>
        <w:bottom w:val="none" w:sz="0" w:space="0" w:color="auto"/>
        <w:right w:val="none" w:sz="0" w:space="0" w:color="auto"/>
      </w:divBdr>
      <w:divsChild>
        <w:div w:id="266429611">
          <w:marLeft w:val="0"/>
          <w:marRight w:val="0"/>
          <w:marTop w:val="0"/>
          <w:marBottom w:val="0"/>
          <w:divBdr>
            <w:top w:val="none" w:sz="0" w:space="0" w:color="auto"/>
            <w:left w:val="none" w:sz="0" w:space="0" w:color="auto"/>
            <w:bottom w:val="none" w:sz="0" w:space="0" w:color="auto"/>
            <w:right w:val="none" w:sz="0" w:space="0" w:color="auto"/>
          </w:divBdr>
          <w:divsChild>
            <w:div w:id="768697882">
              <w:marLeft w:val="0"/>
              <w:marRight w:val="0"/>
              <w:marTop w:val="0"/>
              <w:marBottom w:val="0"/>
              <w:divBdr>
                <w:top w:val="none" w:sz="0" w:space="0" w:color="auto"/>
                <w:left w:val="none" w:sz="0" w:space="0" w:color="auto"/>
                <w:bottom w:val="none" w:sz="0" w:space="0" w:color="auto"/>
                <w:right w:val="none" w:sz="0" w:space="0" w:color="auto"/>
              </w:divBdr>
              <w:divsChild>
                <w:div w:id="129499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838333">
      <w:bodyDiv w:val="1"/>
      <w:marLeft w:val="0"/>
      <w:marRight w:val="0"/>
      <w:marTop w:val="0"/>
      <w:marBottom w:val="0"/>
      <w:divBdr>
        <w:top w:val="none" w:sz="0" w:space="0" w:color="auto"/>
        <w:left w:val="none" w:sz="0" w:space="0" w:color="auto"/>
        <w:bottom w:val="none" w:sz="0" w:space="0" w:color="auto"/>
        <w:right w:val="none" w:sz="0" w:space="0" w:color="auto"/>
      </w:divBdr>
      <w:divsChild>
        <w:div w:id="1872107135">
          <w:marLeft w:val="0"/>
          <w:marRight w:val="0"/>
          <w:marTop w:val="0"/>
          <w:marBottom w:val="0"/>
          <w:divBdr>
            <w:top w:val="none" w:sz="0" w:space="0" w:color="auto"/>
            <w:left w:val="none" w:sz="0" w:space="0" w:color="auto"/>
            <w:bottom w:val="none" w:sz="0" w:space="0" w:color="auto"/>
            <w:right w:val="none" w:sz="0" w:space="0" w:color="auto"/>
          </w:divBdr>
          <w:divsChild>
            <w:div w:id="924388039">
              <w:marLeft w:val="0"/>
              <w:marRight w:val="0"/>
              <w:marTop w:val="0"/>
              <w:marBottom w:val="0"/>
              <w:divBdr>
                <w:top w:val="none" w:sz="0" w:space="0" w:color="auto"/>
                <w:left w:val="none" w:sz="0" w:space="0" w:color="auto"/>
                <w:bottom w:val="none" w:sz="0" w:space="0" w:color="auto"/>
                <w:right w:val="none" w:sz="0" w:space="0" w:color="auto"/>
              </w:divBdr>
              <w:divsChild>
                <w:div w:id="162346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507459">
      <w:bodyDiv w:val="1"/>
      <w:marLeft w:val="0"/>
      <w:marRight w:val="0"/>
      <w:marTop w:val="0"/>
      <w:marBottom w:val="0"/>
      <w:divBdr>
        <w:top w:val="none" w:sz="0" w:space="0" w:color="auto"/>
        <w:left w:val="none" w:sz="0" w:space="0" w:color="auto"/>
        <w:bottom w:val="none" w:sz="0" w:space="0" w:color="auto"/>
        <w:right w:val="none" w:sz="0" w:space="0" w:color="auto"/>
      </w:divBdr>
      <w:divsChild>
        <w:div w:id="658265298">
          <w:marLeft w:val="0"/>
          <w:marRight w:val="0"/>
          <w:marTop w:val="0"/>
          <w:marBottom w:val="0"/>
          <w:divBdr>
            <w:top w:val="none" w:sz="0" w:space="0" w:color="auto"/>
            <w:left w:val="none" w:sz="0" w:space="0" w:color="auto"/>
            <w:bottom w:val="none" w:sz="0" w:space="0" w:color="auto"/>
            <w:right w:val="none" w:sz="0" w:space="0" w:color="auto"/>
          </w:divBdr>
          <w:divsChild>
            <w:div w:id="469328187">
              <w:marLeft w:val="0"/>
              <w:marRight w:val="0"/>
              <w:marTop w:val="0"/>
              <w:marBottom w:val="0"/>
              <w:divBdr>
                <w:top w:val="none" w:sz="0" w:space="0" w:color="auto"/>
                <w:left w:val="none" w:sz="0" w:space="0" w:color="auto"/>
                <w:bottom w:val="none" w:sz="0" w:space="0" w:color="auto"/>
                <w:right w:val="none" w:sz="0" w:space="0" w:color="auto"/>
              </w:divBdr>
              <w:divsChild>
                <w:div w:id="504982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9841483">
      <w:bodyDiv w:val="1"/>
      <w:marLeft w:val="0"/>
      <w:marRight w:val="0"/>
      <w:marTop w:val="0"/>
      <w:marBottom w:val="0"/>
      <w:divBdr>
        <w:top w:val="none" w:sz="0" w:space="0" w:color="auto"/>
        <w:left w:val="none" w:sz="0" w:space="0" w:color="auto"/>
        <w:bottom w:val="none" w:sz="0" w:space="0" w:color="auto"/>
        <w:right w:val="none" w:sz="0" w:space="0" w:color="auto"/>
      </w:divBdr>
      <w:divsChild>
        <w:div w:id="1573464237">
          <w:marLeft w:val="0"/>
          <w:marRight w:val="0"/>
          <w:marTop w:val="0"/>
          <w:marBottom w:val="0"/>
          <w:divBdr>
            <w:top w:val="none" w:sz="0" w:space="0" w:color="auto"/>
            <w:left w:val="none" w:sz="0" w:space="0" w:color="auto"/>
            <w:bottom w:val="none" w:sz="0" w:space="0" w:color="auto"/>
            <w:right w:val="none" w:sz="0" w:space="0" w:color="auto"/>
          </w:divBdr>
          <w:divsChild>
            <w:div w:id="777453897">
              <w:marLeft w:val="0"/>
              <w:marRight w:val="0"/>
              <w:marTop w:val="0"/>
              <w:marBottom w:val="0"/>
              <w:divBdr>
                <w:top w:val="none" w:sz="0" w:space="0" w:color="auto"/>
                <w:left w:val="none" w:sz="0" w:space="0" w:color="auto"/>
                <w:bottom w:val="none" w:sz="0" w:space="0" w:color="auto"/>
                <w:right w:val="none" w:sz="0" w:space="0" w:color="auto"/>
              </w:divBdr>
              <w:divsChild>
                <w:div w:id="226261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863784">
      <w:bodyDiv w:val="1"/>
      <w:marLeft w:val="0"/>
      <w:marRight w:val="0"/>
      <w:marTop w:val="0"/>
      <w:marBottom w:val="0"/>
      <w:divBdr>
        <w:top w:val="none" w:sz="0" w:space="0" w:color="auto"/>
        <w:left w:val="none" w:sz="0" w:space="0" w:color="auto"/>
        <w:bottom w:val="none" w:sz="0" w:space="0" w:color="auto"/>
        <w:right w:val="none" w:sz="0" w:space="0" w:color="auto"/>
      </w:divBdr>
      <w:divsChild>
        <w:div w:id="1953778390">
          <w:marLeft w:val="0"/>
          <w:marRight w:val="0"/>
          <w:marTop w:val="0"/>
          <w:marBottom w:val="0"/>
          <w:divBdr>
            <w:top w:val="none" w:sz="0" w:space="0" w:color="auto"/>
            <w:left w:val="none" w:sz="0" w:space="0" w:color="auto"/>
            <w:bottom w:val="none" w:sz="0" w:space="0" w:color="auto"/>
            <w:right w:val="none" w:sz="0" w:space="0" w:color="auto"/>
          </w:divBdr>
          <w:divsChild>
            <w:div w:id="1028215934">
              <w:marLeft w:val="0"/>
              <w:marRight w:val="0"/>
              <w:marTop w:val="0"/>
              <w:marBottom w:val="0"/>
              <w:divBdr>
                <w:top w:val="none" w:sz="0" w:space="0" w:color="auto"/>
                <w:left w:val="none" w:sz="0" w:space="0" w:color="auto"/>
                <w:bottom w:val="none" w:sz="0" w:space="0" w:color="auto"/>
                <w:right w:val="none" w:sz="0" w:space="0" w:color="auto"/>
              </w:divBdr>
              <w:divsChild>
                <w:div w:id="654995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8039635">
      <w:bodyDiv w:val="1"/>
      <w:marLeft w:val="0"/>
      <w:marRight w:val="0"/>
      <w:marTop w:val="0"/>
      <w:marBottom w:val="0"/>
      <w:divBdr>
        <w:top w:val="none" w:sz="0" w:space="0" w:color="auto"/>
        <w:left w:val="none" w:sz="0" w:space="0" w:color="auto"/>
        <w:bottom w:val="none" w:sz="0" w:space="0" w:color="auto"/>
        <w:right w:val="none" w:sz="0" w:space="0" w:color="auto"/>
      </w:divBdr>
    </w:div>
    <w:div w:id="500389671">
      <w:bodyDiv w:val="1"/>
      <w:marLeft w:val="0"/>
      <w:marRight w:val="0"/>
      <w:marTop w:val="0"/>
      <w:marBottom w:val="0"/>
      <w:divBdr>
        <w:top w:val="none" w:sz="0" w:space="0" w:color="auto"/>
        <w:left w:val="none" w:sz="0" w:space="0" w:color="auto"/>
        <w:bottom w:val="none" w:sz="0" w:space="0" w:color="auto"/>
        <w:right w:val="none" w:sz="0" w:space="0" w:color="auto"/>
      </w:divBdr>
    </w:div>
    <w:div w:id="514540671">
      <w:bodyDiv w:val="1"/>
      <w:marLeft w:val="0"/>
      <w:marRight w:val="0"/>
      <w:marTop w:val="0"/>
      <w:marBottom w:val="0"/>
      <w:divBdr>
        <w:top w:val="none" w:sz="0" w:space="0" w:color="auto"/>
        <w:left w:val="none" w:sz="0" w:space="0" w:color="auto"/>
        <w:bottom w:val="none" w:sz="0" w:space="0" w:color="auto"/>
        <w:right w:val="none" w:sz="0" w:space="0" w:color="auto"/>
      </w:divBdr>
      <w:divsChild>
        <w:div w:id="423651960">
          <w:marLeft w:val="0"/>
          <w:marRight w:val="0"/>
          <w:marTop w:val="0"/>
          <w:marBottom w:val="0"/>
          <w:divBdr>
            <w:top w:val="none" w:sz="0" w:space="0" w:color="auto"/>
            <w:left w:val="none" w:sz="0" w:space="0" w:color="auto"/>
            <w:bottom w:val="none" w:sz="0" w:space="0" w:color="auto"/>
            <w:right w:val="none" w:sz="0" w:space="0" w:color="auto"/>
          </w:divBdr>
          <w:divsChild>
            <w:div w:id="1654260530">
              <w:marLeft w:val="0"/>
              <w:marRight w:val="0"/>
              <w:marTop w:val="0"/>
              <w:marBottom w:val="0"/>
              <w:divBdr>
                <w:top w:val="none" w:sz="0" w:space="0" w:color="auto"/>
                <w:left w:val="none" w:sz="0" w:space="0" w:color="auto"/>
                <w:bottom w:val="none" w:sz="0" w:space="0" w:color="auto"/>
                <w:right w:val="none" w:sz="0" w:space="0" w:color="auto"/>
              </w:divBdr>
              <w:divsChild>
                <w:div w:id="833375058">
                  <w:marLeft w:val="0"/>
                  <w:marRight w:val="0"/>
                  <w:marTop w:val="0"/>
                  <w:marBottom w:val="0"/>
                  <w:divBdr>
                    <w:top w:val="none" w:sz="0" w:space="0" w:color="auto"/>
                    <w:left w:val="none" w:sz="0" w:space="0" w:color="auto"/>
                    <w:bottom w:val="none" w:sz="0" w:space="0" w:color="auto"/>
                    <w:right w:val="none" w:sz="0" w:space="0" w:color="auto"/>
                  </w:divBdr>
                </w:div>
                <w:div w:id="4942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451662">
      <w:bodyDiv w:val="1"/>
      <w:marLeft w:val="0"/>
      <w:marRight w:val="0"/>
      <w:marTop w:val="0"/>
      <w:marBottom w:val="0"/>
      <w:divBdr>
        <w:top w:val="none" w:sz="0" w:space="0" w:color="auto"/>
        <w:left w:val="none" w:sz="0" w:space="0" w:color="auto"/>
        <w:bottom w:val="none" w:sz="0" w:space="0" w:color="auto"/>
        <w:right w:val="none" w:sz="0" w:space="0" w:color="auto"/>
      </w:divBdr>
      <w:divsChild>
        <w:div w:id="1559514681">
          <w:marLeft w:val="0"/>
          <w:marRight w:val="0"/>
          <w:marTop w:val="0"/>
          <w:marBottom w:val="0"/>
          <w:divBdr>
            <w:top w:val="none" w:sz="0" w:space="0" w:color="auto"/>
            <w:left w:val="none" w:sz="0" w:space="0" w:color="auto"/>
            <w:bottom w:val="none" w:sz="0" w:space="0" w:color="auto"/>
            <w:right w:val="none" w:sz="0" w:space="0" w:color="auto"/>
          </w:divBdr>
        </w:div>
        <w:div w:id="269167400">
          <w:marLeft w:val="0"/>
          <w:marRight w:val="0"/>
          <w:marTop w:val="0"/>
          <w:marBottom w:val="0"/>
          <w:divBdr>
            <w:top w:val="none" w:sz="0" w:space="0" w:color="auto"/>
            <w:left w:val="none" w:sz="0" w:space="0" w:color="auto"/>
            <w:bottom w:val="none" w:sz="0" w:space="0" w:color="auto"/>
            <w:right w:val="none" w:sz="0" w:space="0" w:color="auto"/>
          </w:divBdr>
        </w:div>
      </w:divsChild>
    </w:div>
    <w:div w:id="582882281">
      <w:bodyDiv w:val="1"/>
      <w:marLeft w:val="0"/>
      <w:marRight w:val="0"/>
      <w:marTop w:val="0"/>
      <w:marBottom w:val="0"/>
      <w:divBdr>
        <w:top w:val="none" w:sz="0" w:space="0" w:color="auto"/>
        <w:left w:val="none" w:sz="0" w:space="0" w:color="auto"/>
        <w:bottom w:val="none" w:sz="0" w:space="0" w:color="auto"/>
        <w:right w:val="none" w:sz="0" w:space="0" w:color="auto"/>
      </w:divBdr>
      <w:divsChild>
        <w:div w:id="389233552">
          <w:marLeft w:val="0"/>
          <w:marRight w:val="0"/>
          <w:marTop w:val="0"/>
          <w:marBottom w:val="0"/>
          <w:divBdr>
            <w:top w:val="none" w:sz="0" w:space="0" w:color="auto"/>
            <w:left w:val="none" w:sz="0" w:space="0" w:color="auto"/>
            <w:bottom w:val="none" w:sz="0" w:space="0" w:color="auto"/>
            <w:right w:val="none" w:sz="0" w:space="0" w:color="auto"/>
          </w:divBdr>
          <w:divsChild>
            <w:div w:id="280697144">
              <w:marLeft w:val="0"/>
              <w:marRight w:val="0"/>
              <w:marTop w:val="0"/>
              <w:marBottom w:val="0"/>
              <w:divBdr>
                <w:top w:val="none" w:sz="0" w:space="0" w:color="auto"/>
                <w:left w:val="none" w:sz="0" w:space="0" w:color="auto"/>
                <w:bottom w:val="none" w:sz="0" w:space="0" w:color="auto"/>
                <w:right w:val="none" w:sz="0" w:space="0" w:color="auto"/>
              </w:divBdr>
              <w:divsChild>
                <w:div w:id="47160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2054733">
      <w:bodyDiv w:val="1"/>
      <w:marLeft w:val="0"/>
      <w:marRight w:val="0"/>
      <w:marTop w:val="0"/>
      <w:marBottom w:val="0"/>
      <w:divBdr>
        <w:top w:val="none" w:sz="0" w:space="0" w:color="auto"/>
        <w:left w:val="none" w:sz="0" w:space="0" w:color="auto"/>
        <w:bottom w:val="none" w:sz="0" w:space="0" w:color="auto"/>
        <w:right w:val="none" w:sz="0" w:space="0" w:color="auto"/>
      </w:divBdr>
      <w:divsChild>
        <w:div w:id="1663462835">
          <w:marLeft w:val="0"/>
          <w:marRight w:val="0"/>
          <w:marTop w:val="0"/>
          <w:marBottom w:val="0"/>
          <w:divBdr>
            <w:top w:val="none" w:sz="0" w:space="0" w:color="auto"/>
            <w:left w:val="none" w:sz="0" w:space="0" w:color="auto"/>
            <w:bottom w:val="none" w:sz="0" w:space="0" w:color="auto"/>
            <w:right w:val="none" w:sz="0" w:space="0" w:color="auto"/>
          </w:divBdr>
          <w:divsChild>
            <w:div w:id="999041460">
              <w:marLeft w:val="0"/>
              <w:marRight w:val="0"/>
              <w:marTop w:val="0"/>
              <w:marBottom w:val="0"/>
              <w:divBdr>
                <w:top w:val="none" w:sz="0" w:space="0" w:color="auto"/>
                <w:left w:val="none" w:sz="0" w:space="0" w:color="auto"/>
                <w:bottom w:val="none" w:sz="0" w:space="0" w:color="auto"/>
                <w:right w:val="none" w:sz="0" w:space="0" w:color="auto"/>
              </w:divBdr>
              <w:divsChild>
                <w:div w:id="1566985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473092">
      <w:bodyDiv w:val="1"/>
      <w:marLeft w:val="0"/>
      <w:marRight w:val="0"/>
      <w:marTop w:val="0"/>
      <w:marBottom w:val="0"/>
      <w:divBdr>
        <w:top w:val="none" w:sz="0" w:space="0" w:color="auto"/>
        <w:left w:val="none" w:sz="0" w:space="0" w:color="auto"/>
        <w:bottom w:val="none" w:sz="0" w:space="0" w:color="auto"/>
        <w:right w:val="none" w:sz="0" w:space="0" w:color="auto"/>
      </w:divBdr>
      <w:divsChild>
        <w:div w:id="269898475">
          <w:marLeft w:val="0"/>
          <w:marRight w:val="0"/>
          <w:marTop w:val="0"/>
          <w:marBottom w:val="0"/>
          <w:divBdr>
            <w:top w:val="none" w:sz="0" w:space="0" w:color="auto"/>
            <w:left w:val="none" w:sz="0" w:space="0" w:color="auto"/>
            <w:bottom w:val="none" w:sz="0" w:space="0" w:color="auto"/>
            <w:right w:val="none" w:sz="0" w:space="0" w:color="auto"/>
          </w:divBdr>
          <w:divsChild>
            <w:div w:id="1530101556">
              <w:marLeft w:val="0"/>
              <w:marRight w:val="0"/>
              <w:marTop w:val="0"/>
              <w:marBottom w:val="0"/>
              <w:divBdr>
                <w:top w:val="none" w:sz="0" w:space="0" w:color="auto"/>
                <w:left w:val="none" w:sz="0" w:space="0" w:color="auto"/>
                <w:bottom w:val="none" w:sz="0" w:space="0" w:color="auto"/>
                <w:right w:val="none" w:sz="0" w:space="0" w:color="auto"/>
              </w:divBdr>
              <w:divsChild>
                <w:div w:id="204328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8561688">
      <w:bodyDiv w:val="1"/>
      <w:marLeft w:val="0"/>
      <w:marRight w:val="0"/>
      <w:marTop w:val="0"/>
      <w:marBottom w:val="0"/>
      <w:divBdr>
        <w:top w:val="none" w:sz="0" w:space="0" w:color="auto"/>
        <w:left w:val="none" w:sz="0" w:space="0" w:color="auto"/>
        <w:bottom w:val="none" w:sz="0" w:space="0" w:color="auto"/>
        <w:right w:val="none" w:sz="0" w:space="0" w:color="auto"/>
      </w:divBdr>
      <w:divsChild>
        <w:div w:id="583606325">
          <w:marLeft w:val="0"/>
          <w:marRight w:val="0"/>
          <w:marTop w:val="0"/>
          <w:marBottom w:val="0"/>
          <w:divBdr>
            <w:top w:val="none" w:sz="0" w:space="0" w:color="auto"/>
            <w:left w:val="none" w:sz="0" w:space="0" w:color="auto"/>
            <w:bottom w:val="none" w:sz="0" w:space="0" w:color="auto"/>
            <w:right w:val="none" w:sz="0" w:space="0" w:color="auto"/>
          </w:divBdr>
          <w:divsChild>
            <w:div w:id="552350694">
              <w:marLeft w:val="0"/>
              <w:marRight w:val="0"/>
              <w:marTop w:val="0"/>
              <w:marBottom w:val="0"/>
              <w:divBdr>
                <w:top w:val="none" w:sz="0" w:space="0" w:color="auto"/>
                <w:left w:val="none" w:sz="0" w:space="0" w:color="auto"/>
                <w:bottom w:val="none" w:sz="0" w:space="0" w:color="auto"/>
                <w:right w:val="none" w:sz="0" w:space="0" w:color="auto"/>
              </w:divBdr>
              <w:divsChild>
                <w:div w:id="67575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890392">
      <w:bodyDiv w:val="1"/>
      <w:marLeft w:val="0"/>
      <w:marRight w:val="0"/>
      <w:marTop w:val="0"/>
      <w:marBottom w:val="0"/>
      <w:divBdr>
        <w:top w:val="none" w:sz="0" w:space="0" w:color="auto"/>
        <w:left w:val="none" w:sz="0" w:space="0" w:color="auto"/>
        <w:bottom w:val="none" w:sz="0" w:space="0" w:color="auto"/>
        <w:right w:val="none" w:sz="0" w:space="0" w:color="auto"/>
      </w:divBdr>
    </w:div>
    <w:div w:id="669527241">
      <w:bodyDiv w:val="1"/>
      <w:marLeft w:val="0"/>
      <w:marRight w:val="0"/>
      <w:marTop w:val="0"/>
      <w:marBottom w:val="0"/>
      <w:divBdr>
        <w:top w:val="none" w:sz="0" w:space="0" w:color="auto"/>
        <w:left w:val="none" w:sz="0" w:space="0" w:color="auto"/>
        <w:bottom w:val="none" w:sz="0" w:space="0" w:color="auto"/>
        <w:right w:val="none" w:sz="0" w:space="0" w:color="auto"/>
      </w:divBdr>
    </w:div>
    <w:div w:id="674964898">
      <w:bodyDiv w:val="1"/>
      <w:marLeft w:val="0"/>
      <w:marRight w:val="0"/>
      <w:marTop w:val="0"/>
      <w:marBottom w:val="0"/>
      <w:divBdr>
        <w:top w:val="none" w:sz="0" w:space="0" w:color="auto"/>
        <w:left w:val="none" w:sz="0" w:space="0" w:color="auto"/>
        <w:bottom w:val="none" w:sz="0" w:space="0" w:color="auto"/>
        <w:right w:val="none" w:sz="0" w:space="0" w:color="auto"/>
      </w:divBdr>
    </w:div>
    <w:div w:id="682320555">
      <w:bodyDiv w:val="1"/>
      <w:marLeft w:val="0"/>
      <w:marRight w:val="0"/>
      <w:marTop w:val="0"/>
      <w:marBottom w:val="0"/>
      <w:divBdr>
        <w:top w:val="none" w:sz="0" w:space="0" w:color="auto"/>
        <w:left w:val="none" w:sz="0" w:space="0" w:color="auto"/>
        <w:bottom w:val="none" w:sz="0" w:space="0" w:color="auto"/>
        <w:right w:val="none" w:sz="0" w:space="0" w:color="auto"/>
      </w:divBdr>
      <w:divsChild>
        <w:div w:id="1331757097">
          <w:marLeft w:val="0"/>
          <w:marRight w:val="0"/>
          <w:marTop w:val="0"/>
          <w:marBottom w:val="0"/>
          <w:divBdr>
            <w:top w:val="none" w:sz="0" w:space="0" w:color="auto"/>
            <w:left w:val="none" w:sz="0" w:space="0" w:color="auto"/>
            <w:bottom w:val="none" w:sz="0" w:space="0" w:color="auto"/>
            <w:right w:val="none" w:sz="0" w:space="0" w:color="auto"/>
          </w:divBdr>
          <w:divsChild>
            <w:div w:id="1498228487">
              <w:marLeft w:val="0"/>
              <w:marRight w:val="0"/>
              <w:marTop w:val="0"/>
              <w:marBottom w:val="0"/>
              <w:divBdr>
                <w:top w:val="none" w:sz="0" w:space="0" w:color="auto"/>
                <w:left w:val="none" w:sz="0" w:space="0" w:color="auto"/>
                <w:bottom w:val="none" w:sz="0" w:space="0" w:color="auto"/>
                <w:right w:val="none" w:sz="0" w:space="0" w:color="auto"/>
              </w:divBdr>
              <w:divsChild>
                <w:div w:id="126854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8507674">
      <w:bodyDiv w:val="1"/>
      <w:marLeft w:val="0"/>
      <w:marRight w:val="0"/>
      <w:marTop w:val="0"/>
      <w:marBottom w:val="0"/>
      <w:divBdr>
        <w:top w:val="none" w:sz="0" w:space="0" w:color="auto"/>
        <w:left w:val="none" w:sz="0" w:space="0" w:color="auto"/>
        <w:bottom w:val="none" w:sz="0" w:space="0" w:color="auto"/>
        <w:right w:val="none" w:sz="0" w:space="0" w:color="auto"/>
      </w:divBdr>
      <w:divsChild>
        <w:div w:id="891162289">
          <w:marLeft w:val="0"/>
          <w:marRight w:val="0"/>
          <w:marTop w:val="0"/>
          <w:marBottom w:val="0"/>
          <w:divBdr>
            <w:top w:val="none" w:sz="0" w:space="0" w:color="auto"/>
            <w:left w:val="none" w:sz="0" w:space="0" w:color="auto"/>
            <w:bottom w:val="none" w:sz="0" w:space="0" w:color="auto"/>
            <w:right w:val="none" w:sz="0" w:space="0" w:color="auto"/>
          </w:divBdr>
          <w:divsChild>
            <w:div w:id="1318417901">
              <w:marLeft w:val="0"/>
              <w:marRight w:val="0"/>
              <w:marTop w:val="0"/>
              <w:marBottom w:val="0"/>
              <w:divBdr>
                <w:top w:val="none" w:sz="0" w:space="0" w:color="auto"/>
                <w:left w:val="none" w:sz="0" w:space="0" w:color="auto"/>
                <w:bottom w:val="none" w:sz="0" w:space="0" w:color="auto"/>
                <w:right w:val="none" w:sz="0" w:space="0" w:color="auto"/>
              </w:divBdr>
              <w:divsChild>
                <w:div w:id="1410732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8920717">
      <w:bodyDiv w:val="1"/>
      <w:marLeft w:val="0"/>
      <w:marRight w:val="0"/>
      <w:marTop w:val="0"/>
      <w:marBottom w:val="0"/>
      <w:divBdr>
        <w:top w:val="none" w:sz="0" w:space="0" w:color="auto"/>
        <w:left w:val="none" w:sz="0" w:space="0" w:color="auto"/>
        <w:bottom w:val="none" w:sz="0" w:space="0" w:color="auto"/>
        <w:right w:val="none" w:sz="0" w:space="0" w:color="auto"/>
      </w:divBdr>
    </w:div>
    <w:div w:id="712388168">
      <w:bodyDiv w:val="1"/>
      <w:marLeft w:val="0"/>
      <w:marRight w:val="0"/>
      <w:marTop w:val="0"/>
      <w:marBottom w:val="0"/>
      <w:divBdr>
        <w:top w:val="none" w:sz="0" w:space="0" w:color="auto"/>
        <w:left w:val="none" w:sz="0" w:space="0" w:color="auto"/>
        <w:bottom w:val="none" w:sz="0" w:space="0" w:color="auto"/>
        <w:right w:val="none" w:sz="0" w:space="0" w:color="auto"/>
      </w:divBdr>
    </w:div>
    <w:div w:id="738945086">
      <w:bodyDiv w:val="1"/>
      <w:marLeft w:val="0"/>
      <w:marRight w:val="0"/>
      <w:marTop w:val="0"/>
      <w:marBottom w:val="0"/>
      <w:divBdr>
        <w:top w:val="none" w:sz="0" w:space="0" w:color="auto"/>
        <w:left w:val="none" w:sz="0" w:space="0" w:color="auto"/>
        <w:bottom w:val="none" w:sz="0" w:space="0" w:color="auto"/>
        <w:right w:val="none" w:sz="0" w:space="0" w:color="auto"/>
      </w:divBdr>
      <w:divsChild>
        <w:div w:id="1396927266">
          <w:marLeft w:val="0"/>
          <w:marRight w:val="0"/>
          <w:marTop w:val="0"/>
          <w:marBottom w:val="0"/>
          <w:divBdr>
            <w:top w:val="none" w:sz="0" w:space="0" w:color="auto"/>
            <w:left w:val="none" w:sz="0" w:space="0" w:color="auto"/>
            <w:bottom w:val="none" w:sz="0" w:space="0" w:color="auto"/>
            <w:right w:val="none" w:sz="0" w:space="0" w:color="auto"/>
          </w:divBdr>
          <w:divsChild>
            <w:div w:id="1045258486">
              <w:marLeft w:val="0"/>
              <w:marRight w:val="0"/>
              <w:marTop w:val="0"/>
              <w:marBottom w:val="0"/>
              <w:divBdr>
                <w:top w:val="none" w:sz="0" w:space="0" w:color="auto"/>
                <w:left w:val="none" w:sz="0" w:space="0" w:color="auto"/>
                <w:bottom w:val="none" w:sz="0" w:space="0" w:color="auto"/>
                <w:right w:val="none" w:sz="0" w:space="0" w:color="auto"/>
              </w:divBdr>
              <w:divsChild>
                <w:div w:id="56133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072253">
      <w:bodyDiv w:val="1"/>
      <w:marLeft w:val="0"/>
      <w:marRight w:val="0"/>
      <w:marTop w:val="0"/>
      <w:marBottom w:val="0"/>
      <w:divBdr>
        <w:top w:val="none" w:sz="0" w:space="0" w:color="auto"/>
        <w:left w:val="none" w:sz="0" w:space="0" w:color="auto"/>
        <w:bottom w:val="none" w:sz="0" w:space="0" w:color="auto"/>
        <w:right w:val="none" w:sz="0" w:space="0" w:color="auto"/>
      </w:divBdr>
    </w:div>
    <w:div w:id="755130050">
      <w:bodyDiv w:val="1"/>
      <w:marLeft w:val="0"/>
      <w:marRight w:val="0"/>
      <w:marTop w:val="0"/>
      <w:marBottom w:val="0"/>
      <w:divBdr>
        <w:top w:val="none" w:sz="0" w:space="0" w:color="auto"/>
        <w:left w:val="none" w:sz="0" w:space="0" w:color="auto"/>
        <w:bottom w:val="none" w:sz="0" w:space="0" w:color="auto"/>
        <w:right w:val="none" w:sz="0" w:space="0" w:color="auto"/>
      </w:divBdr>
      <w:divsChild>
        <w:div w:id="840586714">
          <w:marLeft w:val="0"/>
          <w:marRight w:val="0"/>
          <w:marTop w:val="0"/>
          <w:marBottom w:val="0"/>
          <w:divBdr>
            <w:top w:val="none" w:sz="0" w:space="0" w:color="auto"/>
            <w:left w:val="none" w:sz="0" w:space="0" w:color="auto"/>
            <w:bottom w:val="none" w:sz="0" w:space="0" w:color="auto"/>
            <w:right w:val="none" w:sz="0" w:space="0" w:color="auto"/>
          </w:divBdr>
          <w:divsChild>
            <w:div w:id="308561950">
              <w:marLeft w:val="0"/>
              <w:marRight w:val="0"/>
              <w:marTop w:val="0"/>
              <w:marBottom w:val="0"/>
              <w:divBdr>
                <w:top w:val="none" w:sz="0" w:space="0" w:color="auto"/>
                <w:left w:val="none" w:sz="0" w:space="0" w:color="auto"/>
                <w:bottom w:val="none" w:sz="0" w:space="0" w:color="auto"/>
                <w:right w:val="none" w:sz="0" w:space="0" w:color="auto"/>
              </w:divBdr>
              <w:divsChild>
                <w:div w:id="15867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380613">
      <w:bodyDiv w:val="1"/>
      <w:marLeft w:val="0"/>
      <w:marRight w:val="0"/>
      <w:marTop w:val="0"/>
      <w:marBottom w:val="0"/>
      <w:divBdr>
        <w:top w:val="none" w:sz="0" w:space="0" w:color="auto"/>
        <w:left w:val="none" w:sz="0" w:space="0" w:color="auto"/>
        <w:bottom w:val="none" w:sz="0" w:space="0" w:color="auto"/>
        <w:right w:val="none" w:sz="0" w:space="0" w:color="auto"/>
      </w:divBdr>
      <w:divsChild>
        <w:div w:id="400325675">
          <w:marLeft w:val="0"/>
          <w:marRight w:val="0"/>
          <w:marTop w:val="0"/>
          <w:marBottom w:val="0"/>
          <w:divBdr>
            <w:top w:val="none" w:sz="0" w:space="0" w:color="auto"/>
            <w:left w:val="none" w:sz="0" w:space="0" w:color="auto"/>
            <w:bottom w:val="none" w:sz="0" w:space="0" w:color="auto"/>
            <w:right w:val="none" w:sz="0" w:space="0" w:color="auto"/>
          </w:divBdr>
          <w:divsChild>
            <w:div w:id="640111372">
              <w:marLeft w:val="0"/>
              <w:marRight w:val="0"/>
              <w:marTop w:val="0"/>
              <w:marBottom w:val="0"/>
              <w:divBdr>
                <w:top w:val="none" w:sz="0" w:space="0" w:color="auto"/>
                <w:left w:val="none" w:sz="0" w:space="0" w:color="auto"/>
                <w:bottom w:val="none" w:sz="0" w:space="0" w:color="auto"/>
                <w:right w:val="none" w:sz="0" w:space="0" w:color="auto"/>
              </w:divBdr>
              <w:divsChild>
                <w:div w:id="8526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5635449">
      <w:bodyDiv w:val="1"/>
      <w:marLeft w:val="0"/>
      <w:marRight w:val="0"/>
      <w:marTop w:val="0"/>
      <w:marBottom w:val="0"/>
      <w:divBdr>
        <w:top w:val="none" w:sz="0" w:space="0" w:color="auto"/>
        <w:left w:val="none" w:sz="0" w:space="0" w:color="auto"/>
        <w:bottom w:val="none" w:sz="0" w:space="0" w:color="auto"/>
        <w:right w:val="none" w:sz="0" w:space="0" w:color="auto"/>
      </w:divBdr>
      <w:divsChild>
        <w:div w:id="311176363">
          <w:marLeft w:val="0"/>
          <w:marRight w:val="0"/>
          <w:marTop w:val="0"/>
          <w:marBottom w:val="0"/>
          <w:divBdr>
            <w:top w:val="none" w:sz="0" w:space="0" w:color="auto"/>
            <w:left w:val="none" w:sz="0" w:space="0" w:color="auto"/>
            <w:bottom w:val="none" w:sz="0" w:space="0" w:color="auto"/>
            <w:right w:val="none" w:sz="0" w:space="0" w:color="auto"/>
          </w:divBdr>
          <w:divsChild>
            <w:div w:id="729112263">
              <w:marLeft w:val="0"/>
              <w:marRight w:val="0"/>
              <w:marTop w:val="0"/>
              <w:marBottom w:val="0"/>
              <w:divBdr>
                <w:top w:val="none" w:sz="0" w:space="0" w:color="auto"/>
                <w:left w:val="none" w:sz="0" w:space="0" w:color="auto"/>
                <w:bottom w:val="none" w:sz="0" w:space="0" w:color="auto"/>
                <w:right w:val="none" w:sz="0" w:space="0" w:color="auto"/>
              </w:divBdr>
              <w:divsChild>
                <w:div w:id="378017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5553214">
      <w:bodyDiv w:val="1"/>
      <w:marLeft w:val="0"/>
      <w:marRight w:val="0"/>
      <w:marTop w:val="0"/>
      <w:marBottom w:val="0"/>
      <w:divBdr>
        <w:top w:val="none" w:sz="0" w:space="0" w:color="auto"/>
        <w:left w:val="none" w:sz="0" w:space="0" w:color="auto"/>
        <w:bottom w:val="none" w:sz="0" w:space="0" w:color="auto"/>
        <w:right w:val="none" w:sz="0" w:space="0" w:color="auto"/>
      </w:divBdr>
    </w:div>
    <w:div w:id="875511016">
      <w:bodyDiv w:val="1"/>
      <w:marLeft w:val="0"/>
      <w:marRight w:val="0"/>
      <w:marTop w:val="0"/>
      <w:marBottom w:val="0"/>
      <w:divBdr>
        <w:top w:val="none" w:sz="0" w:space="0" w:color="auto"/>
        <w:left w:val="none" w:sz="0" w:space="0" w:color="auto"/>
        <w:bottom w:val="none" w:sz="0" w:space="0" w:color="auto"/>
        <w:right w:val="none" w:sz="0" w:space="0" w:color="auto"/>
      </w:divBdr>
      <w:divsChild>
        <w:div w:id="1001202345">
          <w:marLeft w:val="0"/>
          <w:marRight w:val="0"/>
          <w:marTop w:val="0"/>
          <w:marBottom w:val="0"/>
          <w:divBdr>
            <w:top w:val="none" w:sz="0" w:space="0" w:color="auto"/>
            <w:left w:val="none" w:sz="0" w:space="0" w:color="auto"/>
            <w:bottom w:val="none" w:sz="0" w:space="0" w:color="auto"/>
            <w:right w:val="none" w:sz="0" w:space="0" w:color="auto"/>
          </w:divBdr>
          <w:divsChild>
            <w:div w:id="1913468463">
              <w:marLeft w:val="0"/>
              <w:marRight w:val="0"/>
              <w:marTop w:val="0"/>
              <w:marBottom w:val="0"/>
              <w:divBdr>
                <w:top w:val="none" w:sz="0" w:space="0" w:color="auto"/>
                <w:left w:val="none" w:sz="0" w:space="0" w:color="auto"/>
                <w:bottom w:val="none" w:sz="0" w:space="0" w:color="auto"/>
                <w:right w:val="none" w:sz="0" w:space="0" w:color="auto"/>
              </w:divBdr>
              <w:divsChild>
                <w:div w:id="1920212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901601098">
      <w:bodyDiv w:val="1"/>
      <w:marLeft w:val="0"/>
      <w:marRight w:val="0"/>
      <w:marTop w:val="0"/>
      <w:marBottom w:val="0"/>
      <w:divBdr>
        <w:top w:val="none" w:sz="0" w:space="0" w:color="auto"/>
        <w:left w:val="none" w:sz="0" w:space="0" w:color="auto"/>
        <w:bottom w:val="none" w:sz="0" w:space="0" w:color="auto"/>
        <w:right w:val="none" w:sz="0" w:space="0" w:color="auto"/>
      </w:divBdr>
      <w:divsChild>
        <w:div w:id="328487753">
          <w:marLeft w:val="0"/>
          <w:marRight w:val="0"/>
          <w:marTop w:val="0"/>
          <w:marBottom w:val="0"/>
          <w:divBdr>
            <w:top w:val="none" w:sz="0" w:space="0" w:color="auto"/>
            <w:left w:val="none" w:sz="0" w:space="0" w:color="auto"/>
            <w:bottom w:val="none" w:sz="0" w:space="0" w:color="auto"/>
            <w:right w:val="none" w:sz="0" w:space="0" w:color="auto"/>
          </w:divBdr>
          <w:divsChild>
            <w:div w:id="2137867449">
              <w:marLeft w:val="0"/>
              <w:marRight w:val="0"/>
              <w:marTop w:val="0"/>
              <w:marBottom w:val="0"/>
              <w:divBdr>
                <w:top w:val="none" w:sz="0" w:space="0" w:color="auto"/>
                <w:left w:val="none" w:sz="0" w:space="0" w:color="auto"/>
                <w:bottom w:val="none" w:sz="0" w:space="0" w:color="auto"/>
                <w:right w:val="none" w:sz="0" w:space="0" w:color="auto"/>
              </w:divBdr>
              <w:divsChild>
                <w:div w:id="1502965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1720385">
      <w:bodyDiv w:val="1"/>
      <w:marLeft w:val="0"/>
      <w:marRight w:val="0"/>
      <w:marTop w:val="0"/>
      <w:marBottom w:val="0"/>
      <w:divBdr>
        <w:top w:val="none" w:sz="0" w:space="0" w:color="auto"/>
        <w:left w:val="none" w:sz="0" w:space="0" w:color="auto"/>
        <w:bottom w:val="none" w:sz="0" w:space="0" w:color="auto"/>
        <w:right w:val="none" w:sz="0" w:space="0" w:color="auto"/>
      </w:divBdr>
    </w:div>
    <w:div w:id="932662599">
      <w:bodyDiv w:val="1"/>
      <w:marLeft w:val="0"/>
      <w:marRight w:val="0"/>
      <w:marTop w:val="0"/>
      <w:marBottom w:val="0"/>
      <w:divBdr>
        <w:top w:val="none" w:sz="0" w:space="0" w:color="auto"/>
        <w:left w:val="none" w:sz="0" w:space="0" w:color="auto"/>
        <w:bottom w:val="none" w:sz="0" w:space="0" w:color="auto"/>
        <w:right w:val="none" w:sz="0" w:space="0" w:color="auto"/>
      </w:divBdr>
    </w:div>
    <w:div w:id="945694249">
      <w:bodyDiv w:val="1"/>
      <w:marLeft w:val="0"/>
      <w:marRight w:val="0"/>
      <w:marTop w:val="0"/>
      <w:marBottom w:val="0"/>
      <w:divBdr>
        <w:top w:val="none" w:sz="0" w:space="0" w:color="auto"/>
        <w:left w:val="none" w:sz="0" w:space="0" w:color="auto"/>
        <w:bottom w:val="none" w:sz="0" w:space="0" w:color="auto"/>
        <w:right w:val="none" w:sz="0" w:space="0" w:color="auto"/>
      </w:divBdr>
    </w:div>
    <w:div w:id="953050064">
      <w:bodyDiv w:val="1"/>
      <w:marLeft w:val="0"/>
      <w:marRight w:val="0"/>
      <w:marTop w:val="0"/>
      <w:marBottom w:val="0"/>
      <w:divBdr>
        <w:top w:val="none" w:sz="0" w:space="0" w:color="auto"/>
        <w:left w:val="none" w:sz="0" w:space="0" w:color="auto"/>
        <w:bottom w:val="none" w:sz="0" w:space="0" w:color="auto"/>
        <w:right w:val="none" w:sz="0" w:space="0" w:color="auto"/>
      </w:divBdr>
    </w:div>
    <w:div w:id="971322416">
      <w:bodyDiv w:val="1"/>
      <w:marLeft w:val="0"/>
      <w:marRight w:val="0"/>
      <w:marTop w:val="0"/>
      <w:marBottom w:val="0"/>
      <w:divBdr>
        <w:top w:val="none" w:sz="0" w:space="0" w:color="auto"/>
        <w:left w:val="none" w:sz="0" w:space="0" w:color="auto"/>
        <w:bottom w:val="none" w:sz="0" w:space="0" w:color="auto"/>
        <w:right w:val="none" w:sz="0" w:space="0" w:color="auto"/>
      </w:divBdr>
    </w:div>
    <w:div w:id="974019327">
      <w:bodyDiv w:val="1"/>
      <w:marLeft w:val="0"/>
      <w:marRight w:val="0"/>
      <w:marTop w:val="0"/>
      <w:marBottom w:val="0"/>
      <w:divBdr>
        <w:top w:val="none" w:sz="0" w:space="0" w:color="auto"/>
        <w:left w:val="none" w:sz="0" w:space="0" w:color="auto"/>
        <w:bottom w:val="none" w:sz="0" w:space="0" w:color="auto"/>
        <w:right w:val="none" w:sz="0" w:space="0" w:color="auto"/>
      </w:divBdr>
    </w:div>
    <w:div w:id="974607499">
      <w:bodyDiv w:val="1"/>
      <w:marLeft w:val="0"/>
      <w:marRight w:val="0"/>
      <w:marTop w:val="0"/>
      <w:marBottom w:val="0"/>
      <w:divBdr>
        <w:top w:val="none" w:sz="0" w:space="0" w:color="auto"/>
        <w:left w:val="none" w:sz="0" w:space="0" w:color="auto"/>
        <w:bottom w:val="none" w:sz="0" w:space="0" w:color="auto"/>
        <w:right w:val="none" w:sz="0" w:space="0" w:color="auto"/>
      </w:divBdr>
    </w:div>
    <w:div w:id="981886622">
      <w:bodyDiv w:val="1"/>
      <w:marLeft w:val="0"/>
      <w:marRight w:val="0"/>
      <w:marTop w:val="0"/>
      <w:marBottom w:val="0"/>
      <w:divBdr>
        <w:top w:val="none" w:sz="0" w:space="0" w:color="auto"/>
        <w:left w:val="none" w:sz="0" w:space="0" w:color="auto"/>
        <w:bottom w:val="none" w:sz="0" w:space="0" w:color="auto"/>
        <w:right w:val="none" w:sz="0" w:space="0" w:color="auto"/>
      </w:divBdr>
    </w:div>
    <w:div w:id="996807249">
      <w:bodyDiv w:val="1"/>
      <w:marLeft w:val="0"/>
      <w:marRight w:val="0"/>
      <w:marTop w:val="0"/>
      <w:marBottom w:val="0"/>
      <w:divBdr>
        <w:top w:val="none" w:sz="0" w:space="0" w:color="auto"/>
        <w:left w:val="none" w:sz="0" w:space="0" w:color="auto"/>
        <w:bottom w:val="none" w:sz="0" w:space="0" w:color="auto"/>
        <w:right w:val="none" w:sz="0" w:space="0" w:color="auto"/>
      </w:divBdr>
      <w:divsChild>
        <w:div w:id="133061206">
          <w:marLeft w:val="0"/>
          <w:marRight w:val="0"/>
          <w:marTop w:val="0"/>
          <w:marBottom w:val="0"/>
          <w:divBdr>
            <w:top w:val="none" w:sz="0" w:space="0" w:color="auto"/>
            <w:left w:val="none" w:sz="0" w:space="0" w:color="auto"/>
            <w:bottom w:val="none" w:sz="0" w:space="0" w:color="auto"/>
            <w:right w:val="none" w:sz="0" w:space="0" w:color="auto"/>
          </w:divBdr>
          <w:divsChild>
            <w:div w:id="105779114">
              <w:marLeft w:val="0"/>
              <w:marRight w:val="0"/>
              <w:marTop w:val="0"/>
              <w:marBottom w:val="0"/>
              <w:divBdr>
                <w:top w:val="none" w:sz="0" w:space="0" w:color="auto"/>
                <w:left w:val="none" w:sz="0" w:space="0" w:color="auto"/>
                <w:bottom w:val="none" w:sz="0" w:space="0" w:color="auto"/>
                <w:right w:val="none" w:sz="0" w:space="0" w:color="auto"/>
              </w:divBdr>
              <w:divsChild>
                <w:div w:id="124663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5153549">
      <w:bodyDiv w:val="1"/>
      <w:marLeft w:val="0"/>
      <w:marRight w:val="0"/>
      <w:marTop w:val="0"/>
      <w:marBottom w:val="0"/>
      <w:divBdr>
        <w:top w:val="none" w:sz="0" w:space="0" w:color="auto"/>
        <w:left w:val="none" w:sz="0" w:space="0" w:color="auto"/>
        <w:bottom w:val="none" w:sz="0" w:space="0" w:color="auto"/>
        <w:right w:val="none" w:sz="0" w:space="0" w:color="auto"/>
      </w:divBdr>
    </w:div>
    <w:div w:id="1029332286">
      <w:bodyDiv w:val="1"/>
      <w:marLeft w:val="0"/>
      <w:marRight w:val="0"/>
      <w:marTop w:val="0"/>
      <w:marBottom w:val="0"/>
      <w:divBdr>
        <w:top w:val="none" w:sz="0" w:space="0" w:color="auto"/>
        <w:left w:val="none" w:sz="0" w:space="0" w:color="auto"/>
        <w:bottom w:val="none" w:sz="0" w:space="0" w:color="auto"/>
        <w:right w:val="none" w:sz="0" w:space="0" w:color="auto"/>
      </w:divBdr>
    </w:div>
    <w:div w:id="1033076469">
      <w:bodyDiv w:val="1"/>
      <w:marLeft w:val="0"/>
      <w:marRight w:val="0"/>
      <w:marTop w:val="0"/>
      <w:marBottom w:val="0"/>
      <w:divBdr>
        <w:top w:val="none" w:sz="0" w:space="0" w:color="auto"/>
        <w:left w:val="none" w:sz="0" w:space="0" w:color="auto"/>
        <w:bottom w:val="none" w:sz="0" w:space="0" w:color="auto"/>
        <w:right w:val="none" w:sz="0" w:space="0" w:color="auto"/>
      </w:divBdr>
      <w:divsChild>
        <w:div w:id="2017002811">
          <w:marLeft w:val="0"/>
          <w:marRight w:val="0"/>
          <w:marTop w:val="0"/>
          <w:marBottom w:val="0"/>
          <w:divBdr>
            <w:top w:val="none" w:sz="0" w:space="0" w:color="auto"/>
            <w:left w:val="none" w:sz="0" w:space="0" w:color="auto"/>
            <w:bottom w:val="none" w:sz="0" w:space="0" w:color="auto"/>
            <w:right w:val="none" w:sz="0" w:space="0" w:color="auto"/>
          </w:divBdr>
          <w:divsChild>
            <w:div w:id="1214544000">
              <w:marLeft w:val="0"/>
              <w:marRight w:val="0"/>
              <w:marTop w:val="0"/>
              <w:marBottom w:val="0"/>
              <w:divBdr>
                <w:top w:val="none" w:sz="0" w:space="0" w:color="auto"/>
                <w:left w:val="none" w:sz="0" w:space="0" w:color="auto"/>
                <w:bottom w:val="none" w:sz="0" w:space="0" w:color="auto"/>
                <w:right w:val="none" w:sz="0" w:space="0" w:color="auto"/>
              </w:divBdr>
              <w:divsChild>
                <w:div w:id="913315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197647">
      <w:bodyDiv w:val="1"/>
      <w:marLeft w:val="0"/>
      <w:marRight w:val="0"/>
      <w:marTop w:val="0"/>
      <w:marBottom w:val="0"/>
      <w:divBdr>
        <w:top w:val="none" w:sz="0" w:space="0" w:color="auto"/>
        <w:left w:val="none" w:sz="0" w:space="0" w:color="auto"/>
        <w:bottom w:val="none" w:sz="0" w:space="0" w:color="auto"/>
        <w:right w:val="none" w:sz="0" w:space="0" w:color="auto"/>
      </w:divBdr>
    </w:div>
    <w:div w:id="1087505507">
      <w:bodyDiv w:val="1"/>
      <w:marLeft w:val="0"/>
      <w:marRight w:val="0"/>
      <w:marTop w:val="0"/>
      <w:marBottom w:val="0"/>
      <w:divBdr>
        <w:top w:val="none" w:sz="0" w:space="0" w:color="auto"/>
        <w:left w:val="none" w:sz="0" w:space="0" w:color="auto"/>
        <w:bottom w:val="none" w:sz="0" w:space="0" w:color="auto"/>
        <w:right w:val="none" w:sz="0" w:space="0" w:color="auto"/>
      </w:divBdr>
      <w:divsChild>
        <w:div w:id="1608000853">
          <w:marLeft w:val="0"/>
          <w:marRight w:val="0"/>
          <w:marTop w:val="0"/>
          <w:marBottom w:val="0"/>
          <w:divBdr>
            <w:top w:val="none" w:sz="0" w:space="0" w:color="auto"/>
            <w:left w:val="none" w:sz="0" w:space="0" w:color="auto"/>
            <w:bottom w:val="none" w:sz="0" w:space="0" w:color="auto"/>
            <w:right w:val="none" w:sz="0" w:space="0" w:color="auto"/>
          </w:divBdr>
          <w:divsChild>
            <w:div w:id="1754427562">
              <w:marLeft w:val="0"/>
              <w:marRight w:val="0"/>
              <w:marTop w:val="0"/>
              <w:marBottom w:val="0"/>
              <w:divBdr>
                <w:top w:val="none" w:sz="0" w:space="0" w:color="auto"/>
                <w:left w:val="none" w:sz="0" w:space="0" w:color="auto"/>
                <w:bottom w:val="none" w:sz="0" w:space="0" w:color="auto"/>
                <w:right w:val="none" w:sz="0" w:space="0" w:color="auto"/>
              </w:divBdr>
              <w:divsChild>
                <w:div w:id="1225674633">
                  <w:marLeft w:val="0"/>
                  <w:marRight w:val="0"/>
                  <w:marTop w:val="0"/>
                  <w:marBottom w:val="0"/>
                  <w:divBdr>
                    <w:top w:val="none" w:sz="0" w:space="0" w:color="auto"/>
                    <w:left w:val="none" w:sz="0" w:space="0" w:color="auto"/>
                    <w:bottom w:val="none" w:sz="0" w:space="0" w:color="auto"/>
                    <w:right w:val="none" w:sz="0" w:space="0" w:color="auto"/>
                  </w:divBdr>
                  <w:divsChild>
                    <w:div w:id="222565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3307054">
      <w:bodyDiv w:val="1"/>
      <w:marLeft w:val="0"/>
      <w:marRight w:val="0"/>
      <w:marTop w:val="0"/>
      <w:marBottom w:val="0"/>
      <w:divBdr>
        <w:top w:val="none" w:sz="0" w:space="0" w:color="auto"/>
        <w:left w:val="none" w:sz="0" w:space="0" w:color="auto"/>
        <w:bottom w:val="none" w:sz="0" w:space="0" w:color="auto"/>
        <w:right w:val="none" w:sz="0" w:space="0" w:color="auto"/>
      </w:divBdr>
    </w:div>
    <w:div w:id="1124813402">
      <w:bodyDiv w:val="1"/>
      <w:marLeft w:val="0"/>
      <w:marRight w:val="0"/>
      <w:marTop w:val="0"/>
      <w:marBottom w:val="0"/>
      <w:divBdr>
        <w:top w:val="none" w:sz="0" w:space="0" w:color="auto"/>
        <w:left w:val="none" w:sz="0" w:space="0" w:color="auto"/>
        <w:bottom w:val="none" w:sz="0" w:space="0" w:color="auto"/>
        <w:right w:val="none" w:sz="0" w:space="0" w:color="auto"/>
      </w:divBdr>
      <w:divsChild>
        <w:div w:id="1438528631">
          <w:marLeft w:val="0"/>
          <w:marRight w:val="0"/>
          <w:marTop w:val="0"/>
          <w:marBottom w:val="0"/>
          <w:divBdr>
            <w:top w:val="none" w:sz="0" w:space="0" w:color="auto"/>
            <w:left w:val="none" w:sz="0" w:space="0" w:color="auto"/>
            <w:bottom w:val="none" w:sz="0" w:space="0" w:color="auto"/>
            <w:right w:val="none" w:sz="0" w:space="0" w:color="auto"/>
          </w:divBdr>
          <w:divsChild>
            <w:div w:id="1612518907">
              <w:marLeft w:val="0"/>
              <w:marRight w:val="0"/>
              <w:marTop w:val="0"/>
              <w:marBottom w:val="0"/>
              <w:divBdr>
                <w:top w:val="none" w:sz="0" w:space="0" w:color="auto"/>
                <w:left w:val="none" w:sz="0" w:space="0" w:color="auto"/>
                <w:bottom w:val="none" w:sz="0" w:space="0" w:color="auto"/>
                <w:right w:val="none" w:sz="0" w:space="0" w:color="auto"/>
              </w:divBdr>
              <w:divsChild>
                <w:div w:id="2127382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151945220">
      <w:bodyDiv w:val="1"/>
      <w:marLeft w:val="0"/>
      <w:marRight w:val="0"/>
      <w:marTop w:val="0"/>
      <w:marBottom w:val="0"/>
      <w:divBdr>
        <w:top w:val="none" w:sz="0" w:space="0" w:color="auto"/>
        <w:left w:val="none" w:sz="0" w:space="0" w:color="auto"/>
        <w:bottom w:val="none" w:sz="0" w:space="0" w:color="auto"/>
        <w:right w:val="none" w:sz="0" w:space="0" w:color="auto"/>
      </w:divBdr>
    </w:div>
    <w:div w:id="1152864397">
      <w:bodyDiv w:val="1"/>
      <w:marLeft w:val="0"/>
      <w:marRight w:val="0"/>
      <w:marTop w:val="0"/>
      <w:marBottom w:val="0"/>
      <w:divBdr>
        <w:top w:val="none" w:sz="0" w:space="0" w:color="auto"/>
        <w:left w:val="none" w:sz="0" w:space="0" w:color="auto"/>
        <w:bottom w:val="none" w:sz="0" w:space="0" w:color="auto"/>
        <w:right w:val="none" w:sz="0" w:space="0" w:color="auto"/>
      </w:divBdr>
    </w:div>
    <w:div w:id="1154493694">
      <w:bodyDiv w:val="1"/>
      <w:marLeft w:val="0"/>
      <w:marRight w:val="0"/>
      <w:marTop w:val="0"/>
      <w:marBottom w:val="0"/>
      <w:divBdr>
        <w:top w:val="none" w:sz="0" w:space="0" w:color="auto"/>
        <w:left w:val="none" w:sz="0" w:space="0" w:color="auto"/>
        <w:bottom w:val="none" w:sz="0" w:space="0" w:color="auto"/>
        <w:right w:val="none" w:sz="0" w:space="0" w:color="auto"/>
      </w:divBdr>
    </w:div>
    <w:div w:id="1192768892">
      <w:bodyDiv w:val="1"/>
      <w:marLeft w:val="0"/>
      <w:marRight w:val="0"/>
      <w:marTop w:val="0"/>
      <w:marBottom w:val="0"/>
      <w:divBdr>
        <w:top w:val="none" w:sz="0" w:space="0" w:color="auto"/>
        <w:left w:val="none" w:sz="0" w:space="0" w:color="auto"/>
        <w:bottom w:val="none" w:sz="0" w:space="0" w:color="auto"/>
        <w:right w:val="none" w:sz="0" w:space="0" w:color="auto"/>
      </w:divBdr>
      <w:divsChild>
        <w:div w:id="382487419">
          <w:marLeft w:val="0"/>
          <w:marRight w:val="0"/>
          <w:marTop w:val="0"/>
          <w:marBottom w:val="0"/>
          <w:divBdr>
            <w:top w:val="none" w:sz="0" w:space="0" w:color="auto"/>
            <w:left w:val="none" w:sz="0" w:space="0" w:color="auto"/>
            <w:bottom w:val="none" w:sz="0" w:space="0" w:color="auto"/>
            <w:right w:val="none" w:sz="0" w:space="0" w:color="auto"/>
          </w:divBdr>
          <w:divsChild>
            <w:div w:id="2132816960">
              <w:marLeft w:val="0"/>
              <w:marRight w:val="0"/>
              <w:marTop w:val="0"/>
              <w:marBottom w:val="0"/>
              <w:divBdr>
                <w:top w:val="none" w:sz="0" w:space="0" w:color="auto"/>
                <w:left w:val="none" w:sz="0" w:space="0" w:color="auto"/>
                <w:bottom w:val="none" w:sz="0" w:space="0" w:color="auto"/>
                <w:right w:val="none" w:sz="0" w:space="0" w:color="auto"/>
              </w:divBdr>
              <w:divsChild>
                <w:div w:id="12076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851997">
      <w:bodyDiv w:val="1"/>
      <w:marLeft w:val="0"/>
      <w:marRight w:val="0"/>
      <w:marTop w:val="0"/>
      <w:marBottom w:val="0"/>
      <w:divBdr>
        <w:top w:val="none" w:sz="0" w:space="0" w:color="auto"/>
        <w:left w:val="none" w:sz="0" w:space="0" w:color="auto"/>
        <w:bottom w:val="none" w:sz="0" w:space="0" w:color="auto"/>
        <w:right w:val="none" w:sz="0" w:space="0" w:color="auto"/>
      </w:divBdr>
      <w:divsChild>
        <w:div w:id="903374153">
          <w:marLeft w:val="0"/>
          <w:marRight w:val="0"/>
          <w:marTop w:val="0"/>
          <w:marBottom w:val="0"/>
          <w:divBdr>
            <w:top w:val="none" w:sz="0" w:space="0" w:color="auto"/>
            <w:left w:val="none" w:sz="0" w:space="0" w:color="auto"/>
            <w:bottom w:val="none" w:sz="0" w:space="0" w:color="auto"/>
            <w:right w:val="none" w:sz="0" w:space="0" w:color="auto"/>
          </w:divBdr>
          <w:divsChild>
            <w:div w:id="170730193">
              <w:marLeft w:val="0"/>
              <w:marRight w:val="0"/>
              <w:marTop w:val="0"/>
              <w:marBottom w:val="0"/>
              <w:divBdr>
                <w:top w:val="none" w:sz="0" w:space="0" w:color="auto"/>
                <w:left w:val="none" w:sz="0" w:space="0" w:color="auto"/>
                <w:bottom w:val="none" w:sz="0" w:space="0" w:color="auto"/>
                <w:right w:val="none" w:sz="0" w:space="0" w:color="auto"/>
              </w:divBdr>
              <w:divsChild>
                <w:div w:id="992029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9054245">
      <w:bodyDiv w:val="1"/>
      <w:marLeft w:val="0"/>
      <w:marRight w:val="0"/>
      <w:marTop w:val="0"/>
      <w:marBottom w:val="0"/>
      <w:divBdr>
        <w:top w:val="none" w:sz="0" w:space="0" w:color="auto"/>
        <w:left w:val="none" w:sz="0" w:space="0" w:color="auto"/>
        <w:bottom w:val="none" w:sz="0" w:space="0" w:color="auto"/>
        <w:right w:val="none" w:sz="0" w:space="0" w:color="auto"/>
      </w:divBdr>
    </w:div>
    <w:div w:id="1242452600">
      <w:bodyDiv w:val="1"/>
      <w:marLeft w:val="0"/>
      <w:marRight w:val="0"/>
      <w:marTop w:val="0"/>
      <w:marBottom w:val="0"/>
      <w:divBdr>
        <w:top w:val="none" w:sz="0" w:space="0" w:color="auto"/>
        <w:left w:val="none" w:sz="0" w:space="0" w:color="auto"/>
        <w:bottom w:val="none" w:sz="0" w:space="0" w:color="auto"/>
        <w:right w:val="none" w:sz="0" w:space="0" w:color="auto"/>
      </w:divBdr>
      <w:divsChild>
        <w:div w:id="113523404">
          <w:marLeft w:val="0"/>
          <w:marRight w:val="0"/>
          <w:marTop w:val="0"/>
          <w:marBottom w:val="0"/>
          <w:divBdr>
            <w:top w:val="none" w:sz="0" w:space="0" w:color="auto"/>
            <w:left w:val="none" w:sz="0" w:space="0" w:color="auto"/>
            <w:bottom w:val="none" w:sz="0" w:space="0" w:color="auto"/>
            <w:right w:val="none" w:sz="0" w:space="0" w:color="auto"/>
          </w:divBdr>
          <w:divsChild>
            <w:div w:id="172963937">
              <w:marLeft w:val="0"/>
              <w:marRight w:val="0"/>
              <w:marTop w:val="0"/>
              <w:marBottom w:val="0"/>
              <w:divBdr>
                <w:top w:val="none" w:sz="0" w:space="0" w:color="auto"/>
                <w:left w:val="none" w:sz="0" w:space="0" w:color="auto"/>
                <w:bottom w:val="none" w:sz="0" w:space="0" w:color="auto"/>
                <w:right w:val="none" w:sz="0" w:space="0" w:color="auto"/>
              </w:divBdr>
              <w:divsChild>
                <w:div w:id="1456438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455202">
      <w:bodyDiv w:val="1"/>
      <w:marLeft w:val="0"/>
      <w:marRight w:val="0"/>
      <w:marTop w:val="0"/>
      <w:marBottom w:val="0"/>
      <w:divBdr>
        <w:top w:val="none" w:sz="0" w:space="0" w:color="auto"/>
        <w:left w:val="none" w:sz="0" w:space="0" w:color="auto"/>
        <w:bottom w:val="none" w:sz="0" w:space="0" w:color="auto"/>
        <w:right w:val="none" w:sz="0" w:space="0" w:color="auto"/>
      </w:divBdr>
    </w:div>
    <w:div w:id="1250429569">
      <w:bodyDiv w:val="1"/>
      <w:marLeft w:val="0"/>
      <w:marRight w:val="0"/>
      <w:marTop w:val="0"/>
      <w:marBottom w:val="0"/>
      <w:divBdr>
        <w:top w:val="none" w:sz="0" w:space="0" w:color="auto"/>
        <w:left w:val="none" w:sz="0" w:space="0" w:color="auto"/>
        <w:bottom w:val="none" w:sz="0" w:space="0" w:color="auto"/>
        <w:right w:val="none" w:sz="0" w:space="0" w:color="auto"/>
      </w:divBdr>
      <w:divsChild>
        <w:div w:id="1115490797">
          <w:marLeft w:val="0"/>
          <w:marRight w:val="0"/>
          <w:marTop w:val="0"/>
          <w:marBottom w:val="0"/>
          <w:divBdr>
            <w:top w:val="none" w:sz="0" w:space="0" w:color="auto"/>
            <w:left w:val="none" w:sz="0" w:space="0" w:color="auto"/>
            <w:bottom w:val="none" w:sz="0" w:space="0" w:color="auto"/>
            <w:right w:val="none" w:sz="0" w:space="0" w:color="auto"/>
          </w:divBdr>
          <w:divsChild>
            <w:div w:id="1743530229">
              <w:marLeft w:val="0"/>
              <w:marRight w:val="0"/>
              <w:marTop w:val="0"/>
              <w:marBottom w:val="0"/>
              <w:divBdr>
                <w:top w:val="none" w:sz="0" w:space="0" w:color="auto"/>
                <w:left w:val="none" w:sz="0" w:space="0" w:color="auto"/>
                <w:bottom w:val="none" w:sz="0" w:space="0" w:color="auto"/>
                <w:right w:val="none" w:sz="0" w:space="0" w:color="auto"/>
              </w:divBdr>
              <w:divsChild>
                <w:div w:id="35195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6881705">
      <w:bodyDiv w:val="1"/>
      <w:marLeft w:val="0"/>
      <w:marRight w:val="0"/>
      <w:marTop w:val="0"/>
      <w:marBottom w:val="0"/>
      <w:divBdr>
        <w:top w:val="none" w:sz="0" w:space="0" w:color="auto"/>
        <w:left w:val="none" w:sz="0" w:space="0" w:color="auto"/>
        <w:bottom w:val="none" w:sz="0" w:space="0" w:color="auto"/>
        <w:right w:val="none" w:sz="0" w:space="0" w:color="auto"/>
      </w:divBdr>
    </w:div>
    <w:div w:id="1268999709">
      <w:bodyDiv w:val="1"/>
      <w:marLeft w:val="0"/>
      <w:marRight w:val="0"/>
      <w:marTop w:val="0"/>
      <w:marBottom w:val="0"/>
      <w:divBdr>
        <w:top w:val="none" w:sz="0" w:space="0" w:color="auto"/>
        <w:left w:val="none" w:sz="0" w:space="0" w:color="auto"/>
        <w:bottom w:val="none" w:sz="0" w:space="0" w:color="auto"/>
        <w:right w:val="none" w:sz="0" w:space="0" w:color="auto"/>
      </w:divBdr>
    </w:div>
    <w:div w:id="1294672036">
      <w:bodyDiv w:val="1"/>
      <w:marLeft w:val="0"/>
      <w:marRight w:val="0"/>
      <w:marTop w:val="0"/>
      <w:marBottom w:val="0"/>
      <w:divBdr>
        <w:top w:val="none" w:sz="0" w:space="0" w:color="auto"/>
        <w:left w:val="none" w:sz="0" w:space="0" w:color="auto"/>
        <w:bottom w:val="none" w:sz="0" w:space="0" w:color="auto"/>
        <w:right w:val="none" w:sz="0" w:space="0" w:color="auto"/>
      </w:divBdr>
      <w:divsChild>
        <w:div w:id="436605939">
          <w:marLeft w:val="0"/>
          <w:marRight w:val="0"/>
          <w:marTop w:val="0"/>
          <w:marBottom w:val="0"/>
          <w:divBdr>
            <w:top w:val="none" w:sz="0" w:space="0" w:color="auto"/>
            <w:left w:val="none" w:sz="0" w:space="0" w:color="auto"/>
            <w:bottom w:val="none" w:sz="0" w:space="0" w:color="auto"/>
            <w:right w:val="none" w:sz="0" w:space="0" w:color="auto"/>
          </w:divBdr>
          <w:divsChild>
            <w:div w:id="2097630351">
              <w:marLeft w:val="0"/>
              <w:marRight w:val="0"/>
              <w:marTop w:val="0"/>
              <w:marBottom w:val="0"/>
              <w:divBdr>
                <w:top w:val="none" w:sz="0" w:space="0" w:color="auto"/>
                <w:left w:val="none" w:sz="0" w:space="0" w:color="auto"/>
                <w:bottom w:val="none" w:sz="0" w:space="0" w:color="auto"/>
                <w:right w:val="none" w:sz="0" w:space="0" w:color="auto"/>
              </w:divBdr>
              <w:divsChild>
                <w:div w:id="51434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372349">
      <w:bodyDiv w:val="1"/>
      <w:marLeft w:val="0"/>
      <w:marRight w:val="0"/>
      <w:marTop w:val="0"/>
      <w:marBottom w:val="0"/>
      <w:divBdr>
        <w:top w:val="none" w:sz="0" w:space="0" w:color="auto"/>
        <w:left w:val="none" w:sz="0" w:space="0" w:color="auto"/>
        <w:bottom w:val="none" w:sz="0" w:space="0" w:color="auto"/>
        <w:right w:val="none" w:sz="0" w:space="0" w:color="auto"/>
      </w:divBdr>
    </w:div>
    <w:div w:id="1325167032">
      <w:bodyDiv w:val="1"/>
      <w:marLeft w:val="0"/>
      <w:marRight w:val="0"/>
      <w:marTop w:val="0"/>
      <w:marBottom w:val="0"/>
      <w:divBdr>
        <w:top w:val="none" w:sz="0" w:space="0" w:color="auto"/>
        <w:left w:val="none" w:sz="0" w:space="0" w:color="auto"/>
        <w:bottom w:val="none" w:sz="0" w:space="0" w:color="auto"/>
        <w:right w:val="none" w:sz="0" w:space="0" w:color="auto"/>
      </w:divBdr>
      <w:divsChild>
        <w:div w:id="332270218">
          <w:marLeft w:val="0"/>
          <w:marRight w:val="0"/>
          <w:marTop w:val="0"/>
          <w:marBottom w:val="0"/>
          <w:divBdr>
            <w:top w:val="none" w:sz="0" w:space="0" w:color="auto"/>
            <w:left w:val="none" w:sz="0" w:space="0" w:color="auto"/>
            <w:bottom w:val="none" w:sz="0" w:space="0" w:color="auto"/>
            <w:right w:val="none" w:sz="0" w:space="0" w:color="auto"/>
          </w:divBdr>
          <w:divsChild>
            <w:div w:id="840894638">
              <w:marLeft w:val="0"/>
              <w:marRight w:val="0"/>
              <w:marTop w:val="0"/>
              <w:marBottom w:val="0"/>
              <w:divBdr>
                <w:top w:val="none" w:sz="0" w:space="0" w:color="auto"/>
                <w:left w:val="none" w:sz="0" w:space="0" w:color="auto"/>
                <w:bottom w:val="none" w:sz="0" w:space="0" w:color="auto"/>
                <w:right w:val="none" w:sz="0" w:space="0" w:color="auto"/>
              </w:divBdr>
              <w:divsChild>
                <w:div w:id="781849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0005922">
      <w:bodyDiv w:val="1"/>
      <w:marLeft w:val="0"/>
      <w:marRight w:val="0"/>
      <w:marTop w:val="0"/>
      <w:marBottom w:val="0"/>
      <w:divBdr>
        <w:top w:val="none" w:sz="0" w:space="0" w:color="auto"/>
        <w:left w:val="none" w:sz="0" w:space="0" w:color="auto"/>
        <w:bottom w:val="none" w:sz="0" w:space="0" w:color="auto"/>
        <w:right w:val="none" w:sz="0" w:space="0" w:color="auto"/>
      </w:divBdr>
    </w:div>
    <w:div w:id="1383214991">
      <w:bodyDiv w:val="1"/>
      <w:marLeft w:val="0"/>
      <w:marRight w:val="0"/>
      <w:marTop w:val="0"/>
      <w:marBottom w:val="0"/>
      <w:divBdr>
        <w:top w:val="none" w:sz="0" w:space="0" w:color="auto"/>
        <w:left w:val="none" w:sz="0" w:space="0" w:color="auto"/>
        <w:bottom w:val="none" w:sz="0" w:space="0" w:color="auto"/>
        <w:right w:val="none" w:sz="0" w:space="0" w:color="auto"/>
      </w:divBdr>
      <w:divsChild>
        <w:div w:id="453909318">
          <w:marLeft w:val="0"/>
          <w:marRight w:val="0"/>
          <w:marTop w:val="0"/>
          <w:marBottom w:val="0"/>
          <w:divBdr>
            <w:top w:val="none" w:sz="0" w:space="0" w:color="auto"/>
            <w:left w:val="none" w:sz="0" w:space="0" w:color="auto"/>
            <w:bottom w:val="none" w:sz="0" w:space="0" w:color="auto"/>
            <w:right w:val="none" w:sz="0" w:space="0" w:color="auto"/>
          </w:divBdr>
          <w:divsChild>
            <w:div w:id="426921490">
              <w:marLeft w:val="0"/>
              <w:marRight w:val="0"/>
              <w:marTop w:val="0"/>
              <w:marBottom w:val="0"/>
              <w:divBdr>
                <w:top w:val="none" w:sz="0" w:space="0" w:color="auto"/>
                <w:left w:val="none" w:sz="0" w:space="0" w:color="auto"/>
                <w:bottom w:val="none" w:sz="0" w:space="0" w:color="auto"/>
                <w:right w:val="none" w:sz="0" w:space="0" w:color="auto"/>
              </w:divBdr>
              <w:divsChild>
                <w:div w:id="1572814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574248">
      <w:bodyDiv w:val="1"/>
      <w:marLeft w:val="0"/>
      <w:marRight w:val="0"/>
      <w:marTop w:val="0"/>
      <w:marBottom w:val="0"/>
      <w:divBdr>
        <w:top w:val="none" w:sz="0" w:space="0" w:color="auto"/>
        <w:left w:val="none" w:sz="0" w:space="0" w:color="auto"/>
        <w:bottom w:val="none" w:sz="0" w:space="0" w:color="auto"/>
        <w:right w:val="none" w:sz="0" w:space="0" w:color="auto"/>
      </w:divBdr>
      <w:divsChild>
        <w:div w:id="1167090140">
          <w:marLeft w:val="0"/>
          <w:marRight w:val="0"/>
          <w:marTop w:val="0"/>
          <w:marBottom w:val="0"/>
          <w:divBdr>
            <w:top w:val="none" w:sz="0" w:space="0" w:color="auto"/>
            <w:left w:val="none" w:sz="0" w:space="0" w:color="auto"/>
            <w:bottom w:val="none" w:sz="0" w:space="0" w:color="auto"/>
            <w:right w:val="none" w:sz="0" w:space="0" w:color="auto"/>
          </w:divBdr>
          <w:divsChild>
            <w:div w:id="1199511332">
              <w:marLeft w:val="0"/>
              <w:marRight w:val="0"/>
              <w:marTop w:val="0"/>
              <w:marBottom w:val="0"/>
              <w:divBdr>
                <w:top w:val="none" w:sz="0" w:space="0" w:color="auto"/>
                <w:left w:val="none" w:sz="0" w:space="0" w:color="auto"/>
                <w:bottom w:val="none" w:sz="0" w:space="0" w:color="auto"/>
                <w:right w:val="none" w:sz="0" w:space="0" w:color="auto"/>
              </w:divBdr>
              <w:divsChild>
                <w:div w:id="1909537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208547">
      <w:bodyDiv w:val="1"/>
      <w:marLeft w:val="0"/>
      <w:marRight w:val="0"/>
      <w:marTop w:val="0"/>
      <w:marBottom w:val="0"/>
      <w:divBdr>
        <w:top w:val="none" w:sz="0" w:space="0" w:color="auto"/>
        <w:left w:val="none" w:sz="0" w:space="0" w:color="auto"/>
        <w:bottom w:val="none" w:sz="0" w:space="0" w:color="auto"/>
        <w:right w:val="none" w:sz="0" w:space="0" w:color="auto"/>
      </w:divBdr>
      <w:divsChild>
        <w:div w:id="1355692572">
          <w:marLeft w:val="0"/>
          <w:marRight w:val="0"/>
          <w:marTop w:val="0"/>
          <w:marBottom w:val="0"/>
          <w:divBdr>
            <w:top w:val="none" w:sz="0" w:space="0" w:color="auto"/>
            <w:left w:val="none" w:sz="0" w:space="0" w:color="auto"/>
            <w:bottom w:val="none" w:sz="0" w:space="0" w:color="auto"/>
            <w:right w:val="none" w:sz="0" w:space="0" w:color="auto"/>
          </w:divBdr>
          <w:divsChild>
            <w:div w:id="392195535">
              <w:marLeft w:val="0"/>
              <w:marRight w:val="0"/>
              <w:marTop w:val="0"/>
              <w:marBottom w:val="0"/>
              <w:divBdr>
                <w:top w:val="none" w:sz="0" w:space="0" w:color="auto"/>
                <w:left w:val="none" w:sz="0" w:space="0" w:color="auto"/>
                <w:bottom w:val="none" w:sz="0" w:space="0" w:color="auto"/>
                <w:right w:val="none" w:sz="0" w:space="0" w:color="auto"/>
              </w:divBdr>
              <w:divsChild>
                <w:div w:id="162380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2001772">
      <w:bodyDiv w:val="1"/>
      <w:marLeft w:val="0"/>
      <w:marRight w:val="0"/>
      <w:marTop w:val="0"/>
      <w:marBottom w:val="0"/>
      <w:divBdr>
        <w:top w:val="none" w:sz="0" w:space="0" w:color="auto"/>
        <w:left w:val="none" w:sz="0" w:space="0" w:color="auto"/>
        <w:bottom w:val="none" w:sz="0" w:space="0" w:color="auto"/>
        <w:right w:val="none" w:sz="0" w:space="0" w:color="auto"/>
      </w:divBdr>
    </w:div>
    <w:div w:id="1420178083">
      <w:bodyDiv w:val="1"/>
      <w:marLeft w:val="0"/>
      <w:marRight w:val="0"/>
      <w:marTop w:val="0"/>
      <w:marBottom w:val="0"/>
      <w:divBdr>
        <w:top w:val="none" w:sz="0" w:space="0" w:color="auto"/>
        <w:left w:val="none" w:sz="0" w:space="0" w:color="auto"/>
        <w:bottom w:val="none" w:sz="0" w:space="0" w:color="auto"/>
        <w:right w:val="none" w:sz="0" w:space="0" w:color="auto"/>
      </w:divBdr>
    </w:div>
    <w:div w:id="1421440612">
      <w:bodyDiv w:val="1"/>
      <w:marLeft w:val="0"/>
      <w:marRight w:val="0"/>
      <w:marTop w:val="0"/>
      <w:marBottom w:val="0"/>
      <w:divBdr>
        <w:top w:val="none" w:sz="0" w:space="0" w:color="auto"/>
        <w:left w:val="none" w:sz="0" w:space="0" w:color="auto"/>
        <w:bottom w:val="none" w:sz="0" w:space="0" w:color="auto"/>
        <w:right w:val="none" w:sz="0" w:space="0" w:color="auto"/>
      </w:divBdr>
      <w:divsChild>
        <w:div w:id="1366367643">
          <w:marLeft w:val="0"/>
          <w:marRight w:val="0"/>
          <w:marTop w:val="0"/>
          <w:marBottom w:val="0"/>
          <w:divBdr>
            <w:top w:val="none" w:sz="0" w:space="0" w:color="auto"/>
            <w:left w:val="none" w:sz="0" w:space="0" w:color="auto"/>
            <w:bottom w:val="none" w:sz="0" w:space="0" w:color="auto"/>
            <w:right w:val="none" w:sz="0" w:space="0" w:color="auto"/>
          </w:divBdr>
          <w:divsChild>
            <w:div w:id="276567947">
              <w:marLeft w:val="0"/>
              <w:marRight w:val="0"/>
              <w:marTop w:val="0"/>
              <w:marBottom w:val="0"/>
              <w:divBdr>
                <w:top w:val="none" w:sz="0" w:space="0" w:color="auto"/>
                <w:left w:val="none" w:sz="0" w:space="0" w:color="auto"/>
                <w:bottom w:val="none" w:sz="0" w:space="0" w:color="auto"/>
                <w:right w:val="none" w:sz="0" w:space="0" w:color="auto"/>
              </w:divBdr>
              <w:divsChild>
                <w:div w:id="548616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9397572">
      <w:bodyDiv w:val="1"/>
      <w:marLeft w:val="0"/>
      <w:marRight w:val="0"/>
      <w:marTop w:val="0"/>
      <w:marBottom w:val="0"/>
      <w:divBdr>
        <w:top w:val="none" w:sz="0" w:space="0" w:color="auto"/>
        <w:left w:val="none" w:sz="0" w:space="0" w:color="auto"/>
        <w:bottom w:val="none" w:sz="0" w:space="0" w:color="auto"/>
        <w:right w:val="none" w:sz="0" w:space="0" w:color="auto"/>
      </w:divBdr>
    </w:div>
    <w:div w:id="1496334290">
      <w:bodyDiv w:val="1"/>
      <w:marLeft w:val="0"/>
      <w:marRight w:val="0"/>
      <w:marTop w:val="0"/>
      <w:marBottom w:val="0"/>
      <w:divBdr>
        <w:top w:val="none" w:sz="0" w:space="0" w:color="auto"/>
        <w:left w:val="none" w:sz="0" w:space="0" w:color="auto"/>
        <w:bottom w:val="none" w:sz="0" w:space="0" w:color="auto"/>
        <w:right w:val="none" w:sz="0" w:space="0" w:color="auto"/>
      </w:divBdr>
      <w:divsChild>
        <w:div w:id="1294679060">
          <w:marLeft w:val="0"/>
          <w:marRight w:val="0"/>
          <w:marTop w:val="0"/>
          <w:marBottom w:val="0"/>
          <w:divBdr>
            <w:top w:val="none" w:sz="0" w:space="0" w:color="auto"/>
            <w:left w:val="none" w:sz="0" w:space="0" w:color="auto"/>
            <w:bottom w:val="none" w:sz="0" w:space="0" w:color="auto"/>
            <w:right w:val="none" w:sz="0" w:space="0" w:color="auto"/>
          </w:divBdr>
          <w:divsChild>
            <w:div w:id="2102291415">
              <w:marLeft w:val="0"/>
              <w:marRight w:val="0"/>
              <w:marTop w:val="0"/>
              <w:marBottom w:val="0"/>
              <w:divBdr>
                <w:top w:val="none" w:sz="0" w:space="0" w:color="auto"/>
                <w:left w:val="none" w:sz="0" w:space="0" w:color="auto"/>
                <w:bottom w:val="none" w:sz="0" w:space="0" w:color="auto"/>
                <w:right w:val="none" w:sz="0" w:space="0" w:color="auto"/>
              </w:divBdr>
              <w:divsChild>
                <w:div w:id="1455244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144449">
      <w:bodyDiv w:val="1"/>
      <w:marLeft w:val="0"/>
      <w:marRight w:val="0"/>
      <w:marTop w:val="0"/>
      <w:marBottom w:val="0"/>
      <w:divBdr>
        <w:top w:val="none" w:sz="0" w:space="0" w:color="auto"/>
        <w:left w:val="none" w:sz="0" w:space="0" w:color="auto"/>
        <w:bottom w:val="none" w:sz="0" w:space="0" w:color="auto"/>
        <w:right w:val="none" w:sz="0" w:space="0" w:color="auto"/>
      </w:divBdr>
      <w:divsChild>
        <w:div w:id="364906779">
          <w:marLeft w:val="0"/>
          <w:marRight w:val="0"/>
          <w:marTop w:val="0"/>
          <w:marBottom w:val="0"/>
          <w:divBdr>
            <w:top w:val="none" w:sz="0" w:space="0" w:color="auto"/>
            <w:left w:val="none" w:sz="0" w:space="0" w:color="auto"/>
            <w:bottom w:val="none" w:sz="0" w:space="0" w:color="auto"/>
            <w:right w:val="none" w:sz="0" w:space="0" w:color="auto"/>
          </w:divBdr>
          <w:divsChild>
            <w:div w:id="386690306">
              <w:marLeft w:val="0"/>
              <w:marRight w:val="0"/>
              <w:marTop w:val="0"/>
              <w:marBottom w:val="0"/>
              <w:divBdr>
                <w:top w:val="none" w:sz="0" w:space="0" w:color="auto"/>
                <w:left w:val="none" w:sz="0" w:space="0" w:color="auto"/>
                <w:bottom w:val="none" w:sz="0" w:space="0" w:color="auto"/>
                <w:right w:val="none" w:sz="0" w:space="0" w:color="auto"/>
              </w:divBdr>
              <w:divsChild>
                <w:div w:id="59848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343581">
      <w:bodyDiv w:val="1"/>
      <w:marLeft w:val="0"/>
      <w:marRight w:val="0"/>
      <w:marTop w:val="0"/>
      <w:marBottom w:val="0"/>
      <w:divBdr>
        <w:top w:val="none" w:sz="0" w:space="0" w:color="auto"/>
        <w:left w:val="none" w:sz="0" w:space="0" w:color="auto"/>
        <w:bottom w:val="none" w:sz="0" w:space="0" w:color="auto"/>
        <w:right w:val="none" w:sz="0" w:space="0" w:color="auto"/>
      </w:divBdr>
      <w:divsChild>
        <w:div w:id="2081901966">
          <w:marLeft w:val="0"/>
          <w:marRight w:val="0"/>
          <w:marTop w:val="0"/>
          <w:marBottom w:val="0"/>
          <w:divBdr>
            <w:top w:val="none" w:sz="0" w:space="0" w:color="auto"/>
            <w:left w:val="none" w:sz="0" w:space="0" w:color="auto"/>
            <w:bottom w:val="none" w:sz="0" w:space="0" w:color="auto"/>
            <w:right w:val="none" w:sz="0" w:space="0" w:color="auto"/>
          </w:divBdr>
          <w:divsChild>
            <w:div w:id="1554199192">
              <w:marLeft w:val="0"/>
              <w:marRight w:val="0"/>
              <w:marTop w:val="0"/>
              <w:marBottom w:val="0"/>
              <w:divBdr>
                <w:top w:val="none" w:sz="0" w:space="0" w:color="auto"/>
                <w:left w:val="none" w:sz="0" w:space="0" w:color="auto"/>
                <w:bottom w:val="none" w:sz="0" w:space="0" w:color="auto"/>
                <w:right w:val="none" w:sz="0" w:space="0" w:color="auto"/>
              </w:divBdr>
              <w:divsChild>
                <w:div w:id="1030374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907393">
      <w:bodyDiv w:val="1"/>
      <w:marLeft w:val="0"/>
      <w:marRight w:val="0"/>
      <w:marTop w:val="0"/>
      <w:marBottom w:val="0"/>
      <w:divBdr>
        <w:top w:val="none" w:sz="0" w:space="0" w:color="auto"/>
        <w:left w:val="none" w:sz="0" w:space="0" w:color="auto"/>
        <w:bottom w:val="none" w:sz="0" w:space="0" w:color="auto"/>
        <w:right w:val="none" w:sz="0" w:space="0" w:color="auto"/>
      </w:divBdr>
    </w:div>
    <w:div w:id="1554121656">
      <w:bodyDiv w:val="1"/>
      <w:marLeft w:val="0"/>
      <w:marRight w:val="0"/>
      <w:marTop w:val="0"/>
      <w:marBottom w:val="0"/>
      <w:divBdr>
        <w:top w:val="none" w:sz="0" w:space="0" w:color="auto"/>
        <w:left w:val="none" w:sz="0" w:space="0" w:color="auto"/>
        <w:bottom w:val="none" w:sz="0" w:space="0" w:color="auto"/>
        <w:right w:val="none" w:sz="0" w:space="0" w:color="auto"/>
      </w:divBdr>
      <w:divsChild>
        <w:div w:id="1946157866">
          <w:marLeft w:val="0"/>
          <w:marRight w:val="0"/>
          <w:marTop w:val="0"/>
          <w:marBottom w:val="0"/>
          <w:divBdr>
            <w:top w:val="none" w:sz="0" w:space="0" w:color="auto"/>
            <w:left w:val="none" w:sz="0" w:space="0" w:color="auto"/>
            <w:bottom w:val="none" w:sz="0" w:space="0" w:color="auto"/>
            <w:right w:val="none" w:sz="0" w:space="0" w:color="auto"/>
          </w:divBdr>
          <w:divsChild>
            <w:div w:id="173617996">
              <w:marLeft w:val="0"/>
              <w:marRight w:val="0"/>
              <w:marTop w:val="0"/>
              <w:marBottom w:val="0"/>
              <w:divBdr>
                <w:top w:val="none" w:sz="0" w:space="0" w:color="auto"/>
                <w:left w:val="none" w:sz="0" w:space="0" w:color="auto"/>
                <w:bottom w:val="none" w:sz="0" w:space="0" w:color="auto"/>
                <w:right w:val="none" w:sz="0" w:space="0" w:color="auto"/>
              </w:divBdr>
              <w:divsChild>
                <w:div w:id="329408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5047909">
      <w:bodyDiv w:val="1"/>
      <w:marLeft w:val="0"/>
      <w:marRight w:val="0"/>
      <w:marTop w:val="0"/>
      <w:marBottom w:val="0"/>
      <w:divBdr>
        <w:top w:val="none" w:sz="0" w:space="0" w:color="auto"/>
        <w:left w:val="none" w:sz="0" w:space="0" w:color="auto"/>
        <w:bottom w:val="none" w:sz="0" w:space="0" w:color="auto"/>
        <w:right w:val="none" w:sz="0" w:space="0" w:color="auto"/>
      </w:divBdr>
    </w:div>
    <w:div w:id="1560432638">
      <w:bodyDiv w:val="1"/>
      <w:marLeft w:val="0"/>
      <w:marRight w:val="0"/>
      <w:marTop w:val="0"/>
      <w:marBottom w:val="0"/>
      <w:divBdr>
        <w:top w:val="none" w:sz="0" w:space="0" w:color="auto"/>
        <w:left w:val="none" w:sz="0" w:space="0" w:color="auto"/>
        <w:bottom w:val="none" w:sz="0" w:space="0" w:color="auto"/>
        <w:right w:val="none" w:sz="0" w:space="0" w:color="auto"/>
      </w:divBdr>
      <w:divsChild>
        <w:div w:id="683628322">
          <w:marLeft w:val="0"/>
          <w:marRight w:val="0"/>
          <w:marTop w:val="0"/>
          <w:marBottom w:val="0"/>
          <w:divBdr>
            <w:top w:val="none" w:sz="0" w:space="0" w:color="auto"/>
            <w:left w:val="none" w:sz="0" w:space="0" w:color="auto"/>
            <w:bottom w:val="none" w:sz="0" w:space="0" w:color="auto"/>
            <w:right w:val="none" w:sz="0" w:space="0" w:color="auto"/>
          </w:divBdr>
          <w:divsChild>
            <w:div w:id="1711996989">
              <w:marLeft w:val="0"/>
              <w:marRight w:val="0"/>
              <w:marTop w:val="0"/>
              <w:marBottom w:val="0"/>
              <w:divBdr>
                <w:top w:val="none" w:sz="0" w:space="0" w:color="auto"/>
                <w:left w:val="none" w:sz="0" w:space="0" w:color="auto"/>
                <w:bottom w:val="none" w:sz="0" w:space="0" w:color="auto"/>
                <w:right w:val="none" w:sz="0" w:space="0" w:color="auto"/>
              </w:divBdr>
              <w:divsChild>
                <w:div w:id="994457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320243">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 w:id="1631518980">
      <w:bodyDiv w:val="1"/>
      <w:marLeft w:val="0"/>
      <w:marRight w:val="0"/>
      <w:marTop w:val="0"/>
      <w:marBottom w:val="0"/>
      <w:divBdr>
        <w:top w:val="none" w:sz="0" w:space="0" w:color="auto"/>
        <w:left w:val="none" w:sz="0" w:space="0" w:color="auto"/>
        <w:bottom w:val="none" w:sz="0" w:space="0" w:color="auto"/>
        <w:right w:val="none" w:sz="0" w:space="0" w:color="auto"/>
      </w:divBdr>
      <w:divsChild>
        <w:div w:id="1745105646">
          <w:marLeft w:val="0"/>
          <w:marRight w:val="0"/>
          <w:marTop w:val="0"/>
          <w:marBottom w:val="0"/>
          <w:divBdr>
            <w:top w:val="none" w:sz="0" w:space="0" w:color="auto"/>
            <w:left w:val="none" w:sz="0" w:space="0" w:color="auto"/>
            <w:bottom w:val="none" w:sz="0" w:space="0" w:color="auto"/>
            <w:right w:val="none" w:sz="0" w:space="0" w:color="auto"/>
          </w:divBdr>
          <w:divsChild>
            <w:div w:id="546336655">
              <w:marLeft w:val="0"/>
              <w:marRight w:val="0"/>
              <w:marTop w:val="0"/>
              <w:marBottom w:val="0"/>
              <w:divBdr>
                <w:top w:val="none" w:sz="0" w:space="0" w:color="auto"/>
                <w:left w:val="none" w:sz="0" w:space="0" w:color="auto"/>
                <w:bottom w:val="none" w:sz="0" w:space="0" w:color="auto"/>
                <w:right w:val="none" w:sz="0" w:space="0" w:color="auto"/>
              </w:divBdr>
              <w:divsChild>
                <w:div w:id="411463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975213">
      <w:bodyDiv w:val="1"/>
      <w:marLeft w:val="0"/>
      <w:marRight w:val="0"/>
      <w:marTop w:val="0"/>
      <w:marBottom w:val="0"/>
      <w:divBdr>
        <w:top w:val="none" w:sz="0" w:space="0" w:color="auto"/>
        <w:left w:val="none" w:sz="0" w:space="0" w:color="auto"/>
        <w:bottom w:val="none" w:sz="0" w:space="0" w:color="auto"/>
        <w:right w:val="none" w:sz="0" w:space="0" w:color="auto"/>
      </w:divBdr>
      <w:divsChild>
        <w:div w:id="1388139795">
          <w:marLeft w:val="0"/>
          <w:marRight w:val="0"/>
          <w:marTop w:val="0"/>
          <w:marBottom w:val="0"/>
          <w:divBdr>
            <w:top w:val="none" w:sz="0" w:space="0" w:color="auto"/>
            <w:left w:val="none" w:sz="0" w:space="0" w:color="auto"/>
            <w:bottom w:val="none" w:sz="0" w:space="0" w:color="auto"/>
            <w:right w:val="none" w:sz="0" w:space="0" w:color="auto"/>
          </w:divBdr>
          <w:divsChild>
            <w:div w:id="1533692725">
              <w:marLeft w:val="0"/>
              <w:marRight w:val="0"/>
              <w:marTop w:val="0"/>
              <w:marBottom w:val="0"/>
              <w:divBdr>
                <w:top w:val="none" w:sz="0" w:space="0" w:color="auto"/>
                <w:left w:val="none" w:sz="0" w:space="0" w:color="auto"/>
                <w:bottom w:val="none" w:sz="0" w:space="0" w:color="auto"/>
                <w:right w:val="none" w:sz="0" w:space="0" w:color="auto"/>
              </w:divBdr>
              <w:divsChild>
                <w:div w:id="59613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623321">
      <w:bodyDiv w:val="1"/>
      <w:marLeft w:val="0"/>
      <w:marRight w:val="0"/>
      <w:marTop w:val="0"/>
      <w:marBottom w:val="0"/>
      <w:divBdr>
        <w:top w:val="none" w:sz="0" w:space="0" w:color="auto"/>
        <w:left w:val="none" w:sz="0" w:space="0" w:color="auto"/>
        <w:bottom w:val="none" w:sz="0" w:space="0" w:color="auto"/>
        <w:right w:val="none" w:sz="0" w:space="0" w:color="auto"/>
      </w:divBdr>
    </w:div>
    <w:div w:id="1748459802">
      <w:bodyDiv w:val="1"/>
      <w:marLeft w:val="0"/>
      <w:marRight w:val="0"/>
      <w:marTop w:val="0"/>
      <w:marBottom w:val="0"/>
      <w:divBdr>
        <w:top w:val="none" w:sz="0" w:space="0" w:color="auto"/>
        <w:left w:val="none" w:sz="0" w:space="0" w:color="auto"/>
        <w:bottom w:val="none" w:sz="0" w:space="0" w:color="auto"/>
        <w:right w:val="none" w:sz="0" w:space="0" w:color="auto"/>
      </w:divBdr>
    </w:div>
    <w:div w:id="1754005571">
      <w:bodyDiv w:val="1"/>
      <w:marLeft w:val="0"/>
      <w:marRight w:val="0"/>
      <w:marTop w:val="0"/>
      <w:marBottom w:val="0"/>
      <w:divBdr>
        <w:top w:val="none" w:sz="0" w:space="0" w:color="auto"/>
        <w:left w:val="none" w:sz="0" w:space="0" w:color="auto"/>
        <w:bottom w:val="none" w:sz="0" w:space="0" w:color="auto"/>
        <w:right w:val="none" w:sz="0" w:space="0" w:color="auto"/>
      </w:divBdr>
      <w:divsChild>
        <w:div w:id="1541627957">
          <w:marLeft w:val="0"/>
          <w:marRight w:val="0"/>
          <w:marTop w:val="0"/>
          <w:marBottom w:val="0"/>
          <w:divBdr>
            <w:top w:val="none" w:sz="0" w:space="0" w:color="auto"/>
            <w:left w:val="none" w:sz="0" w:space="0" w:color="auto"/>
            <w:bottom w:val="none" w:sz="0" w:space="0" w:color="auto"/>
            <w:right w:val="none" w:sz="0" w:space="0" w:color="auto"/>
          </w:divBdr>
          <w:divsChild>
            <w:div w:id="523792030">
              <w:marLeft w:val="0"/>
              <w:marRight w:val="0"/>
              <w:marTop w:val="0"/>
              <w:marBottom w:val="0"/>
              <w:divBdr>
                <w:top w:val="none" w:sz="0" w:space="0" w:color="auto"/>
                <w:left w:val="none" w:sz="0" w:space="0" w:color="auto"/>
                <w:bottom w:val="none" w:sz="0" w:space="0" w:color="auto"/>
                <w:right w:val="none" w:sz="0" w:space="0" w:color="auto"/>
              </w:divBdr>
              <w:divsChild>
                <w:div w:id="1598903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366720">
      <w:bodyDiv w:val="1"/>
      <w:marLeft w:val="0"/>
      <w:marRight w:val="0"/>
      <w:marTop w:val="0"/>
      <w:marBottom w:val="0"/>
      <w:divBdr>
        <w:top w:val="none" w:sz="0" w:space="0" w:color="auto"/>
        <w:left w:val="none" w:sz="0" w:space="0" w:color="auto"/>
        <w:bottom w:val="none" w:sz="0" w:space="0" w:color="auto"/>
        <w:right w:val="none" w:sz="0" w:space="0" w:color="auto"/>
      </w:divBdr>
    </w:div>
    <w:div w:id="1775132902">
      <w:bodyDiv w:val="1"/>
      <w:marLeft w:val="0"/>
      <w:marRight w:val="0"/>
      <w:marTop w:val="0"/>
      <w:marBottom w:val="0"/>
      <w:divBdr>
        <w:top w:val="none" w:sz="0" w:space="0" w:color="auto"/>
        <w:left w:val="none" w:sz="0" w:space="0" w:color="auto"/>
        <w:bottom w:val="none" w:sz="0" w:space="0" w:color="auto"/>
        <w:right w:val="none" w:sz="0" w:space="0" w:color="auto"/>
      </w:divBdr>
      <w:divsChild>
        <w:div w:id="1252543032">
          <w:marLeft w:val="0"/>
          <w:marRight w:val="0"/>
          <w:marTop w:val="0"/>
          <w:marBottom w:val="0"/>
          <w:divBdr>
            <w:top w:val="none" w:sz="0" w:space="0" w:color="auto"/>
            <w:left w:val="none" w:sz="0" w:space="0" w:color="auto"/>
            <w:bottom w:val="none" w:sz="0" w:space="0" w:color="auto"/>
            <w:right w:val="none" w:sz="0" w:space="0" w:color="auto"/>
          </w:divBdr>
          <w:divsChild>
            <w:div w:id="802848262">
              <w:marLeft w:val="0"/>
              <w:marRight w:val="0"/>
              <w:marTop w:val="0"/>
              <w:marBottom w:val="0"/>
              <w:divBdr>
                <w:top w:val="none" w:sz="0" w:space="0" w:color="auto"/>
                <w:left w:val="none" w:sz="0" w:space="0" w:color="auto"/>
                <w:bottom w:val="none" w:sz="0" w:space="0" w:color="auto"/>
                <w:right w:val="none" w:sz="0" w:space="0" w:color="auto"/>
              </w:divBdr>
              <w:divsChild>
                <w:div w:id="1986353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7968793">
      <w:bodyDiv w:val="1"/>
      <w:marLeft w:val="0"/>
      <w:marRight w:val="0"/>
      <w:marTop w:val="0"/>
      <w:marBottom w:val="0"/>
      <w:divBdr>
        <w:top w:val="none" w:sz="0" w:space="0" w:color="auto"/>
        <w:left w:val="none" w:sz="0" w:space="0" w:color="auto"/>
        <w:bottom w:val="none" w:sz="0" w:space="0" w:color="auto"/>
        <w:right w:val="none" w:sz="0" w:space="0" w:color="auto"/>
      </w:divBdr>
      <w:divsChild>
        <w:div w:id="1154024551">
          <w:marLeft w:val="0"/>
          <w:marRight w:val="0"/>
          <w:marTop w:val="0"/>
          <w:marBottom w:val="0"/>
          <w:divBdr>
            <w:top w:val="none" w:sz="0" w:space="0" w:color="auto"/>
            <w:left w:val="none" w:sz="0" w:space="0" w:color="auto"/>
            <w:bottom w:val="none" w:sz="0" w:space="0" w:color="auto"/>
            <w:right w:val="none" w:sz="0" w:space="0" w:color="auto"/>
          </w:divBdr>
          <w:divsChild>
            <w:div w:id="1963490585">
              <w:marLeft w:val="0"/>
              <w:marRight w:val="0"/>
              <w:marTop w:val="0"/>
              <w:marBottom w:val="0"/>
              <w:divBdr>
                <w:top w:val="none" w:sz="0" w:space="0" w:color="auto"/>
                <w:left w:val="none" w:sz="0" w:space="0" w:color="auto"/>
                <w:bottom w:val="none" w:sz="0" w:space="0" w:color="auto"/>
                <w:right w:val="none" w:sz="0" w:space="0" w:color="auto"/>
              </w:divBdr>
              <w:divsChild>
                <w:div w:id="36282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855899">
      <w:bodyDiv w:val="1"/>
      <w:marLeft w:val="0"/>
      <w:marRight w:val="0"/>
      <w:marTop w:val="0"/>
      <w:marBottom w:val="0"/>
      <w:divBdr>
        <w:top w:val="none" w:sz="0" w:space="0" w:color="auto"/>
        <w:left w:val="none" w:sz="0" w:space="0" w:color="auto"/>
        <w:bottom w:val="none" w:sz="0" w:space="0" w:color="auto"/>
        <w:right w:val="none" w:sz="0" w:space="0" w:color="auto"/>
      </w:divBdr>
      <w:divsChild>
        <w:div w:id="1344360643">
          <w:marLeft w:val="0"/>
          <w:marRight w:val="0"/>
          <w:marTop w:val="0"/>
          <w:marBottom w:val="0"/>
          <w:divBdr>
            <w:top w:val="none" w:sz="0" w:space="0" w:color="auto"/>
            <w:left w:val="none" w:sz="0" w:space="0" w:color="auto"/>
            <w:bottom w:val="none" w:sz="0" w:space="0" w:color="auto"/>
            <w:right w:val="none" w:sz="0" w:space="0" w:color="auto"/>
          </w:divBdr>
          <w:divsChild>
            <w:div w:id="468061671">
              <w:marLeft w:val="0"/>
              <w:marRight w:val="0"/>
              <w:marTop w:val="0"/>
              <w:marBottom w:val="0"/>
              <w:divBdr>
                <w:top w:val="none" w:sz="0" w:space="0" w:color="auto"/>
                <w:left w:val="none" w:sz="0" w:space="0" w:color="auto"/>
                <w:bottom w:val="none" w:sz="0" w:space="0" w:color="auto"/>
                <w:right w:val="none" w:sz="0" w:space="0" w:color="auto"/>
              </w:divBdr>
              <w:divsChild>
                <w:div w:id="1110473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07520">
      <w:bodyDiv w:val="1"/>
      <w:marLeft w:val="0"/>
      <w:marRight w:val="0"/>
      <w:marTop w:val="0"/>
      <w:marBottom w:val="0"/>
      <w:divBdr>
        <w:top w:val="none" w:sz="0" w:space="0" w:color="auto"/>
        <w:left w:val="none" w:sz="0" w:space="0" w:color="auto"/>
        <w:bottom w:val="none" w:sz="0" w:space="0" w:color="auto"/>
        <w:right w:val="none" w:sz="0" w:space="0" w:color="auto"/>
      </w:divBdr>
    </w:div>
    <w:div w:id="1833182899">
      <w:bodyDiv w:val="1"/>
      <w:marLeft w:val="0"/>
      <w:marRight w:val="0"/>
      <w:marTop w:val="0"/>
      <w:marBottom w:val="0"/>
      <w:divBdr>
        <w:top w:val="none" w:sz="0" w:space="0" w:color="auto"/>
        <w:left w:val="none" w:sz="0" w:space="0" w:color="auto"/>
        <w:bottom w:val="none" w:sz="0" w:space="0" w:color="auto"/>
        <w:right w:val="none" w:sz="0" w:space="0" w:color="auto"/>
      </w:divBdr>
      <w:divsChild>
        <w:div w:id="1025789683">
          <w:marLeft w:val="0"/>
          <w:marRight w:val="0"/>
          <w:marTop w:val="0"/>
          <w:marBottom w:val="0"/>
          <w:divBdr>
            <w:top w:val="none" w:sz="0" w:space="0" w:color="auto"/>
            <w:left w:val="none" w:sz="0" w:space="0" w:color="auto"/>
            <w:bottom w:val="none" w:sz="0" w:space="0" w:color="auto"/>
            <w:right w:val="none" w:sz="0" w:space="0" w:color="auto"/>
          </w:divBdr>
          <w:divsChild>
            <w:div w:id="119304378">
              <w:marLeft w:val="0"/>
              <w:marRight w:val="0"/>
              <w:marTop w:val="0"/>
              <w:marBottom w:val="0"/>
              <w:divBdr>
                <w:top w:val="none" w:sz="0" w:space="0" w:color="auto"/>
                <w:left w:val="none" w:sz="0" w:space="0" w:color="auto"/>
                <w:bottom w:val="none" w:sz="0" w:space="0" w:color="auto"/>
                <w:right w:val="none" w:sz="0" w:space="0" w:color="auto"/>
              </w:divBdr>
              <w:divsChild>
                <w:div w:id="137411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257560">
      <w:bodyDiv w:val="1"/>
      <w:marLeft w:val="0"/>
      <w:marRight w:val="0"/>
      <w:marTop w:val="0"/>
      <w:marBottom w:val="0"/>
      <w:divBdr>
        <w:top w:val="none" w:sz="0" w:space="0" w:color="auto"/>
        <w:left w:val="none" w:sz="0" w:space="0" w:color="auto"/>
        <w:bottom w:val="none" w:sz="0" w:space="0" w:color="auto"/>
        <w:right w:val="none" w:sz="0" w:space="0" w:color="auto"/>
      </w:divBdr>
    </w:div>
    <w:div w:id="1845125438">
      <w:bodyDiv w:val="1"/>
      <w:marLeft w:val="0"/>
      <w:marRight w:val="0"/>
      <w:marTop w:val="0"/>
      <w:marBottom w:val="0"/>
      <w:divBdr>
        <w:top w:val="none" w:sz="0" w:space="0" w:color="auto"/>
        <w:left w:val="none" w:sz="0" w:space="0" w:color="auto"/>
        <w:bottom w:val="none" w:sz="0" w:space="0" w:color="auto"/>
        <w:right w:val="none" w:sz="0" w:space="0" w:color="auto"/>
      </w:divBdr>
      <w:divsChild>
        <w:div w:id="1931161156">
          <w:marLeft w:val="0"/>
          <w:marRight w:val="0"/>
          <w:marTop w:val="0"/>
          <w:marBottom w:val="0"/>
          <w:divBdr>
            <w:top w:val="none" w:sz="0" w:space="0" w:color="auto"/>
            <w:left w:val="none" w:sz="0" w:space="0" w:color="auto"/>
            <w:bottom w:val="none" w:sz="0" w:space="0" w:color="auto"/>
            <w:right w:val="none" w:sz="0" w:space="0" w:color="auto"/>
          </w:divBdr>
          <w:divsChild>
            <w:div w:id="2065326356">
              <w:marLeft w:val="0"/>
              <w:marRight w:val="0"/>
              <w:marTop w:val="0"/>
              <w:marBottom w:val="0"/>
              <w:divBdr>
                <w:top w:val="none" w:sz="0" w:space="0" w:color="auto"/>
                <w:left w:val="none" w:sz="0" w:space="0" w:color="auto"/>
                <w:bottom w:val="none" w:sz="0" w:space="0" w:color="auto"/>
                <w:right w:val="none" w:sz="0" w:space="0" w:color="auto"/>
              </w:divBdr>
              <w:divsChild>
                <w:div w:id="1822498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7784">
      <w:bodyDiv w:val="1"/>
      <w:marLeft w:val="0"/>
      <w:marRight w:val="0"/>
      <w:marTop w:val="0"/>
      <w:marBottom w:val="0"/>
      <w:divBdr>
        <w:top w:val="none" w:sz="0" w:space="0" w:color="auto"/>
        <w:left w:val="none" w:sz="0" w:space="0" w:color="auto"/>
        <w:bottom w:val="none" w:sz="0" w:space="0" w:color="auto"/>
        <w:right w:val="none" w:sz="0" w:space="0" w:color="auto"/>
      </w:divBdr>
    </w:div>
    <w:div w:id="1892764495">
      <w:bodyDiv w:val="1"/>
      <w:marLeft w:val="0"/>
      <w:marRight w:val="0"/>
      <w:marTop w:val="0"/>
      <w:marBottom w:val="0"/>
      <w:divBdr>
        <w:top w:val="none" w:sz="0" w:space="0" w:color="auto"/>
        <w:left w:val="none" w:sz="0" w:space="0" w:color="auto"/>
        <w:bottom w:val="none" w:sz="0" w:space="0" w:color="auto"/>
        <w:right w:val="none" w:sz="0" w:space="0" w:color="auto"/>
      </w:divBdr>
      <w:divsChild>
        <w:div w:id="676926625">
          <w:marLeft w:val="0"/>
          <w:marRight w:val="0"/>
          <w:marTop w:val="0"/>
          <w:marBottom w:val="0"/>
          <w:divBdr>
            <w:top w:val="none" w:sz="0" w:space="0" w:color="auto"/>
            <w:left w:val="none" w:sz="0" w:space="0" w:color="auto"/>
            <w:bottom w:val="none" w:sz="0" w:space="0" w:color="auto"/>
            <w:right w:val="none" w:sz="0" w:space="0" w:color="auto"/>
          </w:divBdr>
          <w:divsChild>
            <w:div w:id="479079261">
              <w:marLeft w:val="0"/>
              <w:marRight w:val="0"/>
              <w:marTop w:val="0"/>
              <w:marBottom w:val="0"/>
              <w:divBdr>
                <w:top w:val="none" w:sz="0" w:space="0" w:color="auto"/>
                <w:left w:val="none" w:sz="0" w:space="0" w:color="auto"/>
                <w:bottom w:val="none" w:sz="0" w:space="0" w:color="auto"/>
                <w:right w:val="none" w:sz="0" w:space="0" w:color="auto"/>
              </w:divBdr>
              <w:divsChild>
                <w:div w:id="110376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939744">
      <w:bodyDiv w:val="1"/>
      <w:marLeft w:val="0"/>
      <w:marRight w:val="0"/>
      <w:marTop w:val="0"/>
      <w:marBottom w:val="0"/>
      <w:divBdr>
        <w:top w:val="none" w:sz="0" w:space="0" w:color="auto"/>
        <w:left w:val="none" w:sz="0" w:space="0" w:color="auto"/>
        <w:bottom w:val="none" w:sz="0" w:space="0" w:color="auto"/>
        <w:right w:val="none" w:sz="0" w:space="0" w:color="auto"/>
      </w:divBdr>
      <w:divsChild>
        <w:div w:id="829447414">
          <w:marLeft w:val="0"/>
          <w:marRight w:val="0"/>
          <w:marTop w:val="0"/>
          <w:marBottom w:val="0"/>
          <w:divBdr>
            <w:top w:val="none" w:sz="0" w:space="0" w:color="auto"/>
            <w:left w:val="none" w:sz="0" w:space="0" w:color="auto"/>
            <w:bottom w:val="none" w:sz="0" w:space="0" w:color="auto"/>
            <w:right w:val="none" w:sz="0" w:space="0" w:color="auto"/>
          </w:divBdr>
          <w:divsChild>
            <w:div w:id="781263879">
              <w:marLeft w:val="0"/>
              <w:marRight w:val="0"/>
              <w:marTop w:val="0"/>
              <w:marBottom w:val="0"/>
              <w:divBdr>
                <w:top w:val="none" w:sz="0" w:space="0" w:color="auto"/>
                <w:left w:val="none" w:sz="0" w:space="0" w:color="auto"/>
                <w:bottom w:val="none" w:sz="0" w:space="0" w:color="auto"/>
                <w:right w:val="none" w:sz="0" w:space="0" w:color="auto"/>
              </w:divBdr>
              <w:divsChild>
                <w:div w:id="15318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497866">
      <w:bodyDiv w:val="1"/>
      <w:marLeft w:val="0"/>
      <w:marRight w:val="0"/>
      <w:marTop w:val="0"/>
      <w:marBottom w:val="0"/>
      <w:divBdr>
        <w:top w:val="none" w:sz="0" w:space="0" w:color="auto"/>
        <w:left w:val="none" w:sz="0" w:space="0" w:color="auto"/>
        <w:bottom w:val="none" w:sz="0" w:space="0" w:color="auto"/>
        <w:right w:val="none" w:sz="0" w:space="0" w:color="auto"/>
      </w:divBdr>
      <w:divsChild>
        <w:div w:id="116459600">
          <w:marLeft w:val="0"/>
          <w:marRight w:val="0"/>
          <w:marTop w:val="0"/>
          <w:marBottom w:val="0"/>
          <w:divBdr>
            <w:top w:val="none" w:sz="0" w:space="0" w:color="auto"/>
            <w:left w:val="none" w:sz="0" w:space="0" w:color="auto"/>
            <w:bottom w:val="none" w:sz="0" w:space="0" w:color="auto"/>
            <w:right w:val="none" w:sz="0" w:space="0" w:color="auto"/>
          </w:divBdr>
          <w:divsChild>
            <w:div w:id="400101424">
              <w:marLeft w:val="0"/>
              <w:marRight w:val="0"/>
              <w:marTop w:val="0"/>
              <w:marBottom w:val="0"/>
              <w:divBdr>
                <w:top w:val="none" w:sz="0" w:space="0" w:color="auto"/>
                <w:left w:val="none" w:sz="0" w:space="0" w:color="auto"/>
                <w:bottom w:val="none" w:sz="0" w:space="0" w:color="auto"/>
                <w:right w:val="none" w:sz="0" w:space="0" w:color="auto"/>
              </w:divBdr>
              <w:divsChild>
                <w:div w:id="282807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102974">
      <w:bodyDiv w:val="1"/>
      <w:marLeft w:val="0"/>
      <w:marRight w:val="0"/>
      <w:marTop w:val="0"/>
      <w:marBottom w:val="0"/>
      <w:divBdr>
        <w:top w:val="none" w:sz="0" w:space="0" w:color="auto"/>
        <w:left w:val="none" w:sz="0" w:space="0" w:color="auto"/>
        <w:bottom w:val="none" w:sz="0" w:space="0" w:color="auto"/>
        <w:right w:val="none" w:sz="0" w:space="0" w:color="auto"/>
      </w:divBdr>
      <w:divsChild>
        <w:div w:id="720591204">
          <w:marLeft w:val="0"/>
          <w:marRight w:val="0"/>
          <w:marTop w:val="0"/>
          <w:marBottom w:val="0"/>
          <w:divBdr>
            <w:top w:val="none" w:sz="0" w:space="0" w:color="auto"/>
            <w:left w:val="none" w:sz="0" w:space="0" w:color="auto"/>
            <w:bottom w:val="none" w:sz="0" w:space="0" w:color="auto"/>
            <w:right w:val="none" w:sz="0" w:space="0" w:color="auto"/>
          </w:divBdr>
          <w:divsChild>
            <w:div w:id="826946474">
              <w:marLeft w:val="0"/>
              <w:marRight w:val="0"/>
              <w:marTop w:val="0"/>
              <w:marBottom w:val="0"/>
              <w:divBdr>
                <w:top w:val="none" w:sz="0" w:space="0" w:color="auto"/>
                <w:left w:val="none" w:sz="0" w:space="0" w:color="auto"/>
                <w:bottom w:val="none" w:sz="0" w:space="0" w:color="auto"/>
                <w:right w:val="none" w:sz="0" w:space="0" w:color="auto"/>
              </w:divBdr>
              <w:divsChild>
                <w:div w:id="28038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7001031">
      <w:bodyDiv w:val="1"/>
      <w:marLeft w:val="0"/>
      <w:marRight w:val="0"/>
      <w:marTop w:val="0"/>
      <w:marBottom w:val="0"/>
      <w:divBdr>
        <w:top w:val="none" w:sz="0" w:space="0" w:color="auto"/>
        <w:left w:val="none" w:sz="0" w:space="0" w:color="auto"/>
        <w:bottom w:val="none" w:sz="0" w:space="0" w:color="auto"/>
        <w:right w:val="none" w:sz="0" w:space="0" w:color="auto"/>
      </w:divBdr>
      <w:divsChild>
        <w:div w:id="1731071564">
          <w:marLeft w:val="0"/>
          <w:marRight w:val="0"/>
          <w:marTop w:val="0"/>
          <w:marBottom w:val="0"/>
          <w:divBdr>
            <w:top w:val="none" w:sz="0" w:space="0" w:color="auto"/>
            <w:left w:val="none" w:sz="0" w:space="0" w:color="auto"/>
            <w:bottom w:val="none" w:sz="0" w:space="0" w:color="auto"/>
            <w:right w:val="none" w:sz="0" w:space="0" w:color="auto"/>
          </w:divBdr>
          <w:divsChild>
            <w:div w:id="459881018">
              <w:marLeft w:val="0"/>
              <w:marRight w:val="0"/>
              <w:marTop w:val="0"/>
              <w:marBottom w:val="0"/>
              <w:divBdr>
                <w:top w:val="none" w:sz="0" w:space="0" w:color="auto"/>
                <w:left w:val="none" w:sz="0" w:space="0" w:color="auto"/>
                <w:bottom w:val="none" w:sz="0" w:space="0" w:color="auto"/>
                <w:right w:val="none" w:sz="0" w:space="0" w:color="auto"/>
              </w:divBdr>
              <w:divsChild>
                <w:div w:id="167445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4987420">
      <w:bodyDiv w:val="1"/>
      <w:marLeft w:val="0"/>
      <w:marRight w:val="0"/>
      <w:marTop w:val="0"/>
      <w:marBottom w:val="0"/>
      <w:divBdr>
        <w:top w:val="none" w:sz="0" w:space="0" w:color="auto"/>
        <w:left w:val="none" w:sz="0" w:space="0" w:color="auto"/>
        <w:bottom w:val="none" w:sz="0" w:space="0" w:color="auto"/>
        <w:right w:val="none" w:sz="0" w:space="0" w:color="auto"/>
      </w:divBdr>
      <w:divsChild>
        <w:div w:id="631063006">
          <w:marLeft w:val="0"/>
          <w:marRight w:val="0"/>
          <w:marTop w:val="0"/>
          <w:marBottom w:val="0"/>
          <w:divBdr>
            <w:top w:val="none" w:sz="0" w:space="0" w:color="auto"/>
            <w:left w:val="none" w:sz="0" w:space="0" w:color="auto"/>
            <w:bottom w:val="none" w:sz="0" w:space="0" w:color="auto"/>
            <w:right w:val="none" w:sz="0" w:space="0" w:color="auto"/>
          </w:divBdr>
          <w:divsChild>
            <w:div w:id="790437427">
              <w:marLeft w:val="0"/>
              <w:marRight w:val="0"/>
              <w:marTop w:val="0"/>
              <w:marBottom w:val="0"/>
              <w:divBdr>
                <w:top w:val="none" w:sz="0" w:space="0" w:color="auto"/>
                <w:left w:val="none" w:sz="0" w:space="0" w:color="auto"/>
                <w:bottom w:val="none" w:sz="0" w:space="0" w:color="auto"/>
                <w:right w:val="none" w:sz="0" w:space="0" w:color="auto"/>
              </w:divBdr>
              <w:divsChild>
                <w:div w:id="750126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5184415">
      <w:bodyDiv w:val="1"/>
      <w:marLeft w:val="0"/>
      <w:marRight w:val="0"/>
      <w:marTop w:val="0"/>
      <w:marBottom w:val="0"/>
      <w:divBdr>
        <w:top w:val="none" w:sz="0" w:space="0" w:color="auto"/>
        <w:left w:val="none" w:sz="0" w:space="0" w:color="auto"/>
        <w:bottom w:val="none" w:sz="0" w:space="0" w:color="auto"/>
        <w:right w:val="none" w:sz="0" w:space="0" w:color="auto"/>
      </w:divBdr>
      <w:divsChild>
        <w:div w:id="1123236254">
          <w:marLeft w:val="0"/>
          <w:marRight w:val="0"/>
          <w:marTop w:val="0"/>
          <w:marBottom w:val="0"/>
          <w:divBdr>
            <w:top w:val="none" w:sz="0" w:space="0" w:color="auto"/>
            <w:left w:val="none" w:sz="0" w:space="0" w:color="auto"/>
            <w:bottom w:val="none" w:sz="0" w:space="0" w:color="auto"/>
            <w:right w:val="none" w:sz="0" w:space="0" w:color="auto"/>
          </w:divBdr>
          <w:divsChild>
            <w:div w:id="462965457">
              <w:marLeft w:val="0"/>
              <w:marRight w:val="0"/>
              <w:marTop w:val="0"/>
              <w:marBottom w:val="0"/>
              <w:divBdr>
                <w:top w:val="none" w:sz="0" w:space="0" w:color="auto"/>
                <w:left w:val="none" w:sz="0" w:space="0" w:color="auto"/>
                <w:bottom w:val="none" w:sz="0" w:space="0" w:color="auto"/>
                <w:right w:val="none" w:sz="0" w:space="0" w:color="auto"/>
              </w:divBdr>
              <w:divsChild>
                <w:div w:id="689137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1522397">
      <w:bodyDiv w:val="1"/>
      <w:marLeft w:val="0"/>
      <w:marRight w:val="0"/>
      <w:marTop w:val="0"/>
      <w:marBottom w:val="0"/>
      <w:divBdr>
        <w:top w:val="none" w:sz="0" w:space="0" w:color="auto"/>
        <w:left w:val="none" w:sz="0" w:space="0" w:color="auto"/>
        <w:bottom w:val="none" w:sz="0" w:space="0" w:color="auto"/>
        <w:right w:val="none" w:sz="0" w:space="0" w:color="auto"/>
      </w:divBdr>
      <w:divsChild>
        <w:div w:id="970020654">
          <w:marLeft w:val="0"/>
          <w:marRight w:val="0"/>
          <w:marTop w:val="0"/>
          <w:marBottom w:val="0"/>
          <w:divBdr>
            <w:top w:val="none" w:sz="0" w:space="0" w:color="auto"/>
            <w:left w:val="none" w:sz="0" w:space="0" w:color="auto"/>
            <w:bottom w:val="none" w:sz="0" w:space="0" w:color="auto"/>
            <w:right w:val="none" w:sz="0" w:space="0" w:color="auto"/>
          </w:divBdr>
        </w:div>
        <w:div w:id="391662300">
          <w:marLeft w:val="0"/>
          <w:marRight w:val="0"/>
          <w:marTop w:val="0"/>
          <w:marBottom w:val="0"/>
          <w:divBdr>
            <w:top w:val="none" w:sz="0" w:space="0" w:color="auto"/>
            <w:left w:val="none" w:sz="0" w:space="0" w:color="auto"/>
            <w:bottom w:val="none" w:sz="0" w:space="0" w:color="auto"/>
            <w:right w:val="none" w:sz="0" w:space="0" w:color="auto"/>
          </w:divBdr>
        </w:div>
      </w:divsChild>
    </w:div>
    <w:div w:id="2129621586">
      <w:bodyDiv w:val="1"/>
      <w:marLeft w:val="0"/>
      <w:marRight w:val="0"/>
      <w:marTop w:val="0"/>
      <w:marBottom w:val="0"/>
      <w:divBdr>
        <w:top w:val="none" w:sz="0" w:space="0" w:color="auto"/>
        <w:left w:val="none" w:sz="0" w:space="0" w:color="auto"/>
        <w:bottom w:val="none" w:sz="0" w:space="0" w:color="auto"/>
        <w:right w:val="none" w:sz="0" w:space="0" w:color="auto"/>
      </w:divBdr>
      <w:divsChild>
        <w:div w:id="704253796">
          <w:marLeft w:val="0"/>
          <w:marRight w:val="0"/>
          <w:marTop w:val="0"/>
          <w:marBottom w:val="0"/>
          <w:divBdr>
            <w:top w:val="none" w:sz="0" w:space="0" w:color="auto"/>
            <w:left w:val="none" w:sz="0" w:space="0" w:color="auto"/>
            <w:bottom w:val="none" w:sz="0" w:space="0" w:color="auto"/>
            <w:right w:val="none" w:sz="0" w:space="0" w:color="auto"/>
          </w:divBdr>
          <w:divsChild>
            <w:div w:id="968165484">
              <w:marLeft w:val="0"/>
              <w:marRight w:val="0"/>
              <w:marTop w:val="0"/>
              <w:marBottom w:val="0"/>
              <w:divBdr>
                <w:top w:val="none" w:sz="0" w:space="0" w:color="auto"/>
                <w:left w:val="none" w:sz="0" w:space="0" w:color="auto"/>
                <w:bottom w:val="none" w:sz="0" w:space="0" w:color="auto"/>
                <w:right w:val="none" w:sz="0" w:space="0" w:color="auto"/>
              </w:divBdr>
              <w:divsChild>
                <w:div w:id="160126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lombiacompra.gov.c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1D665ACB18FCBD438EEC38F42876C602" ma:contentTypeVersion="15" ma:contentTypeDescription="Crear nuevo documento." ma:contentTypeScope="" ma:versionID="dd8a15a05994abe3322c3b78de4b49ff">
  <xsd:schema xmlns:xsd="http://www.w3.org/2001/XMLSchema" xmlns:xs="http://www.w3.org/2001/XMLSchema" xmlns:p="http://schemas.microsoft.com/office/2006/metadata/properties" xmlns:ns2="b58e9c87-ed65-4613-b941-0b3bfb8e6088" xmlns:ns3="b2d8c939-dd33-4889-a58a-fba0c5069b5e" targetNamespace="http://schemas.microsoft.com/office/2006/metadata/properties" ma:root="true" ma:fieldsID="25cf099ef775beaa309827bf475463ba" ns2:_="" ns3:_="">
    <xsd:import namespace="b58e9c87-ed65-4613-b941-0b3bfb8e6088"/>
    <xsd:import namespace="b2d8c939-dd33-4889-a58a-fba0c5069b5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8e9c87-ed65-4613-b941-0b3bfb8e6088"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66ab514b-0e7c-4e9e-8897-0d9443c82127}" ma:internalName="TaxCatchAll" ma:showField="CatchAllData" ma:web="b58e9c87-ed65-4613-b941-0b3bfb8e608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2d8c939-dd33-4889-a58a-fba0c5069b5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58e9c87-ed65-4613-b941-0b3bfb8e6088" xsi:nil="true"/>
    <lcf76f155ced4ddcb4097134ff3c332f xmlns="b2d8c939-dd33-4889-a58a-fba0c5069b5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723887E-4F17-462B-876E-F5F1FC09AE95}">
  <ds:schemaRefs>
    <ds:schemaRef ds:uri="http://schemas.openxmlformats.org/officeDocument/2006/bibliography"/>
  </ds:schemaRefs>
</ds:datastoreItem>
</file>

<file path=customXml/itemProps2.xml><?xml version="1.0" encoding="utf-8"?>
<ds:datastoreItem xmlns:ds="http://schemas.openxmlformats.org/officeDocument/2006/customXml" ds:itemID="{7BCB2B52-B57F-4773-914E-E563F2AE1972}"/>
</file>

<file path=customXml/itemProps3.xml><?xml version="1.0" encoding="utf-8"?>
<ds:datastoreItem xmlns:ds="http://schemas.openxmlformats.org/officeDocument/2006/customXml" ds:itemID="{0065AC36-8F0E-46AC-82A2-A66911914EB0}"/>
</file>

<file path=customXml/itemProps4.xml><?xml version="1.0" encoding="utf-8"?>
<ds:datastoreItem xmlns:ds="http://schemas.openxmlformats.org/officeDocument/2006/customXml" ds:itemID="{CCFBA037-D739-4BB7-A43C-3C0F6D34D46A}"/>
</file>

<file path=docProps/app.xml><?xml version="1.0" encoding="utf-8"?>
<Properties xmlns="http://schemas.openxmlformats.org/officeDocument/2006/extended-properties" xmlns:vt="http://schemas.openxmlformats.org/officeDocument/2006/docPropsVTypes">
  <Template>Normal.dotm</Template>
  <TotalTime>25</TotalTime>
  <Pages>21</Pages>
  <Words>9418</Words>
  <Characters>51804</Characters>
  <Application>Microsoft Office Word</Application>
  <DocSecurity>0</DocSecurity>
  <Lines>431</Lines>
  <Paragraphs>122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LAURA ANDREA RICO GALVIS</cp:lastModifiedBy>
  <cp:revision>4</cp:revision>
  <dcterms:created xsi:type="dcterms:W3CDTF">2026-07-28T20:56:00Z</dcterms:created>
  <dcterms:modified xsi:type="dcterms:W3CDTF">2026-07-28T22:58:00Z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0x0101001D665ACB18FCBD438EEC38F42876C602</vt:lpwstr>
  </property>
</Properties>
</file>